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bookmarkStart w:id="0" w:name="_GoBack"/>
      <w:r>
        <w:rPr>
          <w:rFonts w:hint="eastAsia" w:ascii="宋体" w:hAnsi="宋体"/>
          <w:b/>
          <w:sz w:val="32"/>
          <w:szCs w:val="32"/>
          <w:lang w:eastAsia="zh-CN"/>
        </w:rPr>
        <w:t>《</w:t>
      </w:r>
      <w:r>
        <w:rPr>
          <w:rFonts w:hint="eastAsia" w:ascii="宋体" w:hAnsi="宋体" w:eastAsia="宋体" w:cs="宋体"/>
          <w:b/>
          <w:sz w:val="32"/>
          <w:szCs w:val="32"/>
          <w:lang w:eastAsia="zh-CN"/>
        </w:rPr>
        <w:t>宪法学</w:t>
      </w:r>
      <w:r>
        <w:rPr>
          <w:rFonts w:hint="eastAsia" w:ascii="宋体" w:hAnsi="宋体"/>
          <w:b/>
          <w:sz w:val="32"/>
          <w:szCs w:val="32"/>
          <w:lang w:eastAsia="zh-CN"/>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369"/>
        <w:gridCol w:w="623"/>
        <w:gridCol w:w="1550"/>
        <w:gridCol w:w="860"/>
        <w:gridCol w:w="1091"/>
        <w:gridCol w:w="1276"/>
        <w:gridCol w:w="42"/>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课程名称：宪法学</w:t>
            </w:r>
          </w:p>
        </w:tc>
        <w:tc>
          <w:tcPr>
            <w:tcW w:w="485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课程英文名称：《Constitutional 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b/>
                <w:sz w:val="21"/>
                <w:szCs w:val="21"/>
                <w:lang w:eastAsia="zh-CN"/>
              </w:rPr>
              <w:t>36/3/2</w:t>
            </w:r>
          </w:p>
        </w:tc>
        <w:tc>
          <w:tcPr>
            <w:tcW w:w="485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周五5-7</w:t>
            </w:r>
          </w:p>
        </w:tc>
        <w:tc>
          <w:tcPr>
            <w:tcW w:w="485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5205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授课对象： 行政管理17级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开课院系：法律与社会工作学院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任课教师姓名/职称：吉海荣/讲师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13527988287/784141</w:t>
            </w:r>
          </w:p>
        </w:tc>
        <w:tc>
          <w:tcPr>
            <w:tcW w:w="4850"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25691369@qq.com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答疑时间、地点与方式：课间、课后，教室、学校，面答、网络。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使用教材：《宪法学》马工教材</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教学参考资料：宪法典、《宪法学讲义》、《美国宪法的民主批判》《宪法释义学》</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宪法学》是政治学、法学、管理学、社会学专业学科体系中的一门基础课。它以宪法理论、宪政实践和公民的基本权利和义务为主要研究对象，解决相关学科学习的法治基础理念问题。在宪法理论方面主要介绍宪法的形成、本质、宪政关系、指导思想、基本原则、体系结构及发展历史。宪政实践主要包括宪法的制定和修改、解释和违宪审查、国家的性质、国家形式和国家机构等内容。此外，还介绍了公民的基本权利和义务，培养学生“公民精神”、提高学生“公民意识”，从而为塑造学生适应现代社会要求的“公民品格”奠定最基本的理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401" w:type="dxa"/>
            <w:gridSpan w:val="10"/>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1.</w:t>
            </w:r>
            <w:r>
              <w:rPr>
                <w:lang w:eastAsia="zh-CN"/>
              </w:rPr>
              <w:t xml:space="preserve"> </w:t>
            </w:r>
            <w:r>
              <w:rPr>
                <w:rFonts w:hint="eastAsia" w:ascii="宋体" w:hAnsi="宋体" w:eastAsia="宋体" w:cs="宋体"/>
                <w:b/>
                <w:sz w:val="21"/>
                <w:szCs w:val="21"/>
                <w:lang w:eastAsia="zh-CN"/>
              </w:rPr>
              <w:t>知识目标</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cs="宋体"/>
                <w:b/>
                <w:sz w:val="21"/>
                <w:szCs w:val="21"/>
                <w:lang w:eastAsia="zh-CN"/>
              </w:rPr>
              <w:t>本课程是行政管理专业必修学科基础课程</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它的教学目的和任务是让学生掌握宪法学方面的基本理论和基本知识</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熟悉党和国家的宪政思想理论和法律法规</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了解宪法学的发展动态</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具体目标是使学生掌握宪法的基本理论</w:t>
            </w:r>
            <w:r>
              <w:rPr>
                <w:rFonts w:hint="eastAsia" w:ascii="宋体" w:hAnsi="宋体" w:eastAsia="宋体" w:cs="Malgun Gothic Semilight"/>
                <w:b/>
                <w:sz w:val="21"/>
                <w:szCs w:val="21"/>
                <w:lang w:eastAsia="zh-CN"/>
              </w:rPr>
              <w:t>；</w:t>
            </w:r>
            <w:r>
              <w:rPr>
                <w:rFonts w:hint="eastAsia" w:ascii="宋体" w:hAnsi="宋体" w:eastAsia="宋体"/>
                <w:b/>
                <w:sz w:val="21"/>
                <w:szCs w:val="21"/>
                <w:lang w:eastAsia="zh-CN"/>
              </w:rPr>
              <w:t>掌握我国宪法基本内容；了解他国宪法。</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ascii="宋体" w:hAnsi="宋体" w:eastAsia="宋体" w:cs="宋体"/>
                <w:b/>
                <w:sz w:val="21"/>
                <w:szCs w:val="21"/>
                <w:lang w:eastAsia="zh-CN"/>
              </w:rPr>
              <w:t>能力目标</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w:t>
            </w:r>
            <w:r>
              <w:rPr>
                <w:rFonts w:ascii="宋体" w:hAnsi="宋体" w:eastAsia="宋体"/>
                <w:b/>
                <w:sz w:val="21"/>
                <w:szCs w:val="21"/>
                <w:lang w:eastAsia="zh-CN"/>
              </w:rPr>
              <w:t>1</w:t>
            </w:r>
            <w:r>
              <w:rPr>
                <w:rFonts w:hint="eastAsia" w:ascii="宋体" w:hAnsi="宋体" w:eastAsia="宋体"/>
                <w:b/>
                <w:sz w:val="21"/>
                <w:szCs w:val="21"/>
                <w:lang w:eastAsia="zh-CN"/>
              </w:rPr>
              <w:t>）培养</w:t>
            </w:r>
            <w:r>
              <w:rPr>
                <w:rFonts w:hint="eastAsia" w:ascii="宋体" w:hAnsi="宋体" w:eastAsia="宋体" w:cs="宋体"/>
                <w:b/>
                <w:sz w:val="21"/>
                <w:szCs w:val="21"/>
                <w:lang w:eastAsia="zh-CN"/>
              </w:rPr>
              <w:t>理论思维能力具备根据这些宪法的基本理论和基本内容分析社会问题和法律问题的能力</w:t>
            </w:r>
            <w:r>
              <w:rPr>
                <w:rFonts w:hint="eastAsia" w:ascii="宋体" w:hAnsi="宋体" w:eastAsia="宋体" w:cs="Malgun Gothic Semilight"/>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w:t>
            </w:r>
            <w:r>
              <w:rPr>
                <w:rFonts w:ascii="宋体" w:hAnsi="宋体" w:eastAsia="宋体"/>
                <w:b/>
                <w:sz w:val="21"/>
                <w:szCs w:val="21"/>
                <w:lang w:eastAsia="zh-CN"/>
              </w:rPr>
              <w:t>2</w:t>
            </w:r>
            <w:r>
              <w:rPr>
                <w:rFonts w:hint="eastAsia" w:ascii="宋体" w:hAnsi="宋体" w:eastAsia="宋体"/>
                <w:b/>
                <w:sz w:val="21"/>
                <w:szCs w:val="21"/>
                <w:lang w:eastAsia="zh-CN"/>
              </w:rPr>
              <w:t>）</w:t>
            </w:r>
            <w:r>
              <w:rPr>
                <w:rFonts w:hint="eastAsia" w:ascii="宋体" w:hAnsi="宋体" w:eastAsia="宋体" w:cs="宋体"/>
                <w:b/>
                <w:sz w:val="21"/>
                <w:szCs w:val="21"/>
                <w:lang w:eastAsia="zh-CN"/>
              </w:rPr>
              <w:t>通过课程学习</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案例分析</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主题讨论</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作业训练</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培养学生思考</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质疑</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表达和写作的能力</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提高学生将理论与实践相结合的能力</w:t>
            </w:r>
            <w:r>
              <w:rPr>
                <w:rFonts w:hint="eastAsia" w:ascii="宋体" w:hAnsi="宋体" w:eastAsia="宋体" w:cs="Malgun Gothic Semilight"/>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w:t>
            </w:r>
            <w:r>
              <w:rPr>
                <w:rFonts w:ascii="宋体" w:hAnsi="宋体" w:eastAsia="宋体"/>
                <w:b/>
                <w:sz w:val="21"/>
                <w:szCs w:val="21"/>
                <w:lang w:eastAsia="zh-CN"/>
              </w:rPr>
              <w:t>3</w:t>
            </w:r>
            <w:r>
              <w:rPr>
                <w:rFonts w:hint="eastAsia" w:ascii="宋体" w:hAnsi="宋体" w:eastAsia="宋体"/>
                <w:b/>
                <w:sz w:val="21"/>
                <w:szCs w:val="21"/>
                <w:lang w:eastAsia="zh-CN"/>
              </w:rPr>
              <w:t>）</w:t>
            </w:r>
            <w:r>
              <w:rPr>
                <w:rFonts w:hint="eastAsia" w:ascii="宋体" w:hAnsi="宋体" w:eastAsia="宋体" w:cs="宋体"/>
                <w:b/>
                <w:sz w:val="21"/>
                <w:szCs w:val="21"/>
                <w:lang w:eastAsia="zh-CN"/>
              </w:rPr>
              <w:t>通过对教材</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媒体课件</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网络资源的有效联系和区分</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培养学生体系性学习</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有效学习的能力</w:t>
            </w:r>
            <w:r>
              <w:rPr>
                <w:rFonts w:hint="eastAsia" w:ascii="宋体" w:hAnsi="宋体" w:eastAsia="宋体" w:cs="Malgun Gothic Semilight"/>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ascii="宋体" w:hAnsi="宋体" w:eastAsia="宋体" w:cs="宋体"/>
                <w:b/>
                <w:sz w:val="21"/>
                <w:szCs w:val="21"/>
                <w:lang w:eastAsia="zh-CN"/>
              </w:rPr>
              <w:t>素质目标</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cs="宋体"/>
                <w:b/>
                <w:sz w:val="21"/>
                <w:szCs w:val="21"/>
                <w:lang w:eastAsia="zh-CN"/>
              </w:rPr>
              <w:t>培养学生</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公民精神</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提高学生</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公民意识</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为塑造学生适应现代社会要求的</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公民品格</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奠定最基本的理论基础</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并为学生在党政机关</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企事业单位</w:t>
            </w:r>
            <w:r>
              <w:rPr>
                <w:rFonts w:hint="eastAsia" w:ascii="宋体" w:hAnsi="宋体" w:eastAsia="宋体" w:cs="Malgun Gothic Semilight"/>
                <w:b/>
                <w:sz w:val="21"/>
                <w:szCs w:val="21"/>
                <w:lang w:eastAsia="zh-CN"/>
              </w:rPr>
              <w:t>、</w:t>
            </w:r>
            <w:r>
              <w:rPr>
                <w:rFonts w:hint="eastAsia" w:ascii="宋体" w:hAnsi="宋体" w:eastAsia="宋体" w:cs="宋体"/>
                <w:b/>
                <w:sz w:val="21"/>
                <w:szCs w:val="21"/>
                <w:lang w:eastAsia="zh-CN"/>
              </w:rPr>
              <w:t>社会组织从事行政管理和相关工作打下必要的基础</w:t>
            </w:r>
            <w:r>
              <w:rPr>
                <w:rFonts w:hint="eastAsia" w:ascii="宋体" w:hAnsi="宋体" w:eastAsia="宋体" w:cs="Malgun Gothic Semilight"/>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3501"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27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62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导论</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宪法学特征</w:t>
            </w:r>
            <w:r>
              <w:rPr>
                <w:rFonts w:hint="eastAsia" w:ascii="宋体" w:hAnsi="宋体" w:eastAsia="宋体"/>
                <w:sz w:val="21"/>
                <w:szCs w:val="21"/>
                <w:lang w:eastAsia="zh-CN"/>
              </w:rPr>
              <w:t>，</w:t>
            </w:r>
            <w:r>
              <w:rPr>
                <w:rFonts w:ascii="宋体" w:hAnsi="宋体" w:eastAsia="宋体"/>
                <w:sz w:val="21"/>
                <w:szCs w:val="21"/>
                <w:lang w:eastAsia="zh-CN"/>
              </w:rPr>
              <w:t>宪法学研究方法</w:t>
            </w: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olor w:val="000000" w:themeColor="text1"/>
                <w:sz w:val="18"/>
                <w:szCs w:val="18"/>
                <w:lang w:eastAsia="zh-CN"/>
              </w:rPr>
            </w:pPr>
            <w:r>
              <w:rPr>
                <w:rFonts w:hint="eastAsia" w:ascii="宋体" w:hAnsi="宋体" w:eastAsia="宋体"/>
                <w:color w:val="000000" w:themeColor="text1"/>
                <w:sz w:val="18"/>
                <w:szCs w:val="18"/>
                <w:lang w:eastAsia="zh-CN"/>
              </w:rPr>
              <w:t>讲授</w:t>
            </w: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选读一本指定参考书</w:t>
            </w:r>
            <w:r>
              <w:rPr>
                <w:rFonts w:hint="eastAsia" w:ascii="宋体" w:hAnsi="宋体" w:eastAsia="宋体"/>
                <w:sz w:val="21"/>
                <w:szCs w:val="21"/>
                <w:lang w:eastAsia="zh-CN"/>
              </w:rPr>
              <w:t>；每一学习小组拍摄一个3分钟宪法视频。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宪法学基本原理</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宪法的本质特征、渊源</w:t>
            </w: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讲授</w:t>
            </w: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预习</w:t>
            </w:r>
            <w:r>
              <w:rPr>
                <w:rFonts w:hint="eastAsia" w:ascii="宋体" w:hAnsi="宋体" w:eastAsia="宋体"/>
                <w:sz w:val="21"/>
                <w:szCs w:val="21"/>
                <w:lang w:eastAsia="zh-CN"/>
              </w:rPr>
              <w:t>，</w:t>
            </w:r>
            <w:r>
              <w:rPr>
                <w:rFonts w:ascii="宋体" w:hAnsi="宋体" w:eastAsia="宋体"/>
                <w:sz w:val="21"/>
                <w:szCs w:val="21"/>
                <w:lang w:eastAsia="zh-CN"/>
              </w:rPr>
              <w:t>回答P49</w:t>
            </w:r>
            <w:r>
              <w:rPr>
                <w:rFonts w:hint="eastAsia" w:ascii="宋体" w:hAnsi="宋体" w:eastAsia="宋体"/>
                <w:sz w:val="21"/>
                <w:szCs w:val="21"/>
                <w:lang w:eastAsia="zh-CN"/>
              </w:rPr>
              <w:t>，</w:t>
            </w:r>
            <w:r>
              <w:rPr>
                <w:rFonts w:ascii="宋体" w:hAnsi="宋体" w:eastAsia="宋体"/>
                <w:sz w:val="21"/>
                <w:szCs w:val="21"/>
                <w:lang w:eastAsia="zh-CN"/>
              </w:rPr>
              <w:t>准备</w:t>
            </w:r>
            <w:r>
              <w:rPr>
                <w:rFonts w:hint="eastAsia" w:ascii="宋体" w:hAnsi="宋体" w:eastAsia="宋体"/>
                <w:sz w:val="21"/>
                <w:szCs w:val="21"/>
                <w:lang w:eastAsia="zh-CN"/>
              </w:rPr>
              <w:t>1/5/6下次课讨论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宪法学基本原理</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宪法的解释；宪政关系</w:t>
            </w: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r>
              <w:rPr>
                <w:rFonts w:hint="eastAsia" w:ascii="宋体" w:hAnsi="宋体" w:eastAsia="宋体"/>
                <w:sz w:val="21"/>
                <w:szCs w:val="21"/>
                <w:lang w:eastAsia="zh-CN"/>
              </w:rPr>
              <w:t>、</w:t>
            </w:r>
            <w:r>
              <w:rPr>
                <w:rFonts w:ascii="宋体" w:hAnsi="宋体" w:eastAsia="宋体"/>
                <w:sz w:val="21"/>
                <w:szCs w:val="21"/>
              </w:rPr>
              <w:t>讨论</w:t>
            </w: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准备一个我国或美法德日立宪史中的故事</w:t>
            </w:r>
            <w:r>
              <w:rPr>
                <w:rFonts w:hint="eastAsia" w:ascii="宋体" w:hAnsi="宋体" w:eastAsia="宋体"/>
                <w:sz w:val="21"/>
                <w:szCs w:val="21"/>
                <w:lang w:eastAsia="zh-CN"/>
              </w:rPr>
              <w:t>（选）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宪法的历史发展</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我国宪法的历史发展</w:t>
            </w: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r>
              <w:rPr>
                <w:rFonts w:hint="eastAsia" w:ascii="宋体" w:hAnsi="宋体" w:eastAsia="宋体"/>
                <w:sz w:val="21"/>
                <w:szCs w:val="21"/>
                <w:lang w:eastAsia="zh-CN"/>
              </w:rPr>
              <w:t>、</w:t>
            </w:r>
            <w:r>
              <w:rPr>
                <w:rFonts w:ascii="宋体" w:hAnsi="宋体" w:eastAsia="宋体"/>
                <w:sz w:val="21"/>
                <w:szCs w:val="21"/>
              </w:rPr>
              <w:t>讨论</w:t>
            </w: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P</w:t>
            </w:r>
            <w:r>
              <w:rPr>
                <w:rFonts w:hint="eastAsia" w:ascii="宋体" w:hAnsi="宋体" w:eastAsia="宋体"/>
                <w:sz w:val="21"/>
                <w:szCs w:val="21"/>
                <w:lang w:eastAsia="zh-CN"/>
              </w:rPr>
              <w:t>81 题4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5</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宪法的指导思想基本原则</w:t>
            </w:r>
            <w:r>
              <w:rPr>
                <w:rFonts w:hint="eastAsia" w:ascii="宋体" w:hAnsi="宋体" w:eastAsia="宋体"/>
                <w:sz w:val="21"/>
                <w:szCs w:val="21"/>
                <w:lang w:eastAsia="zh-CN"/>
              </w:rPr>
              <w:t>、</w:t>
            </w:r>
            <w:r>
              <w:rPr>
                <w:rFonts w:ascii="宋体" w:hAnsi="宋体" w:eastAsia="宋体"/>
                <w:sz w:val="21"/>
                <w:szCs w:val="21"/>
                <w:lang w:eastAsia="zh-CN"/>
              </w:rPr>
              <w:t>国家性质国家形式</w:t>
            </w:r>
            <w:r>
              <w:rPr>
                <w:rFonts w:hint="eastAsia" w:ascii="宋体" w:hAnsi="宋体" w:eastAsia="宋体"/>
                <w:sz w:val="21"/>
                <w:szCs w:val="21"/>
                <w:lang w:eastAsia="zh-CN"/>
              </w:rPr>
              <w:t>、</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序言的内容和地位</w:t>
            </w:r>
            <w:r>
              <w:rPr>
                <w:rFonts w:hint="eastAsia" w:ascii="宋体" w:hAnsi="宋体" w:eastAsia="宋体"/>
                <w:sz w:val="21"/>
                <w:szCs w:val="21"/>
                <w:lang w:eastAsia="zh-CN"/>
              </w:rPr>
              <w:t>；</w:t>
            </w:r>
            <w:r>
              <w:rPr>
                <w:rFonts w:ascii="宋体" w:hAnsi="宋体" w:eastAsia="宋体"/>
                <w:sz w:val="21"/>
                <w:szCs w:val="21"/>
                <w:lang w:eastAsia="zh-CN"/>
              </w:rPr>
              <w:t>国家性质与形式</w:t>
            </w:r>
          </w:p>
        </w:tc>
        <w:tc>
          <w:tcPr>
            <w:tcW w:w="127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讲授</w:t>
            </w:r>
          </w:p>
        </w:tc>
        <w:tc>
          <w:tcPr>
            <w:tcW w:w="162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P133 题6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6</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国家基本制度</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宪法与基本制度的关系</w:t>
            </w:r>
          </w:p>
        </w:tc>
        <w:tc>
          <w:tcPr>
            <w:tcW w:w="127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p>
        </w:tc>
        <w:tc>
          <w:tcPr>
            <w:tcW w:w="162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预习案例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7</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公民的基本权利义务</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基本权利的内容、保障与限制</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r>
              <w:rPr>
                <w:rFonts w:hint="eastAsia" w:ascii="宋体" w:hAnsi="宋体" w:eastAsia="宋体"/>
                <w:sz w:val="21"/>
                <w:szCs w:val="21"/>
                <w:lang w:eastAsia="zh-CN"/>
              </w:rPr>
              <w:t>、</w:t>
            </w:r>
            <w:r>
              <w:rPr>
                <w:rFonts w:ascii="宋体" w:hAnsi="宋体" w:eastAsia="宋体"/>
                <w:sz w:val="21"/>
                <w:szCs w:val="21"/>
              </w:rPr>
              <w:t>讨论</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公民的基本权利义务</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平等权</w:t>
            </w:r>
            <w:r>
              <w:rPr>
                <w:rFonts w:hint="eastAsia" w:ascii="宋体" w:hAnsi="宋体" w:eastAsia="宋体"/>
                <w:sz w:val="21"/>
                <w:szCs w:val="21"/>
                <w:lang w:eastAsia="zh-CN"/>
              </w:rPr>
              <w:t>、</w:t>
            </w:r>
            <w:r>
              <w:rPr>
                <w:rFonts w:ascii="宋体" w:hAnsi="宋体" w:eastAsia="宋体"/>
                <w:sz w:val="21"/>
                <w:szCs w:val="21"/>
              </w:rPr>
              <w:t>自由权</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r>
              <w:rPr>
                <w:rFonts w:hint="eastAsia" w:ascii="宋体" w:hAnsi="宋体" w:eastAsia="宋体"/>
                <w:sz w:val="21"/>
                <w:szCs w:val="21"/>
                <w:lang w:eastAsia="zh-CN"/>
              </w:rPr>
              <w:t>、</w:t>
            </w:r>
            <w:r>
              <w:rPr>
                <w:rFonts w:ascii="宋体" w:hAnsi="宋体" w:eastAsia="宋体"/>
                <w:sz w:val="21"/>
                <w:szCs w:val="21"/>
              </w:rPr>
              <w:t>讨论</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阅读案例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9</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国家机构</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国务院和地方各级政府</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10</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宪法实施的监督</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宪法在审判中的地位和应用</w:t>
            </w:r>
            <w:r>
              <w:rPr>
                <w:rFonts w:hint="eastAsia" w:ascii="宋体" w:hAnsi="宋体" w:eastAsia="宋体"/>
                <w:sz w:val="21"/>
                <w:szCs w:val="21"/>
                <w:lang w:eastAsia="zh-CN"/>
              </w:rPr>
              <w:t>（校外）</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讲授</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预习案例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11</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宪法实施的监督</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宪法的实施</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讲授</w:t>
            </w:r>
            <w:r>
              <w:rPr>
                <w:rFonts w:hint="eastAsia" w:ascii="宋体" w:hAnsi="宋体" w:eastAsia="宋体"/>
                <w:sz w:val="21"/>
                <w:szCs w:val="21"/>
                <w:lang w:eastAsia="zh-CN"/>
              </w:rPr>
              <w:t>、讨论</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阅读案例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12</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宪法实施的监督</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违宪审查制度</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讲授</w:t>
            </w:r>
            <w:r>
              <w:rPr>
                <w:rFonts w:hint="eastAsia" w:ascii="宋体" w:hAnsi="宋体" w:eastAsia="宋体"/>
                <w:sz w:val="21"/>
                <w:szCs w:val="21"/>
                <w:lang w:eastAsia="zh-CN"/>
              </w:rPr>
              <w:t>、</w:t>
            </w:r>
            <w:r>
              <w:rPr>
                <w:rFonts w:ascii="宋体" w:hAnsi="宋体" w:eastAsia="宋体"/>
                <w:sz w:val="21"/>
                <w:szCs w:val="21"/>
              </w:rPr>
              <w:t>讨论</w:t>
            </w: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P319题</w:t>
            </w:r>
            <w:r>
              <w:rPr>
                <w:rFonts w:hint="eastAsia" w:ascii="宋体" w:hAnsi="宋体" w:eastAsia="宋体"/>
                <w:sz w:val="21"/>
                <w:szCs w:val="21"/>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5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36</w:t>
            </w:r>
          </w:p>
        </w:tc>
        <w:tc>
          <w:tcPr>
            <w:tcW w:w="3501"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241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09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27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c>
          <w:tcPr>
            <w:tcW w:w="162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4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4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4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24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7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1"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ascii="宋体" w:hAnsi="宋体" w:eastAsia="宋体"/>
                <w:sz w:val="21"/>
                <w:szCs w:val="21"/>
              </w:rPr>
              <w:t>考勤</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缺席-5分，事假-1分</w:t>
            </w:r>
          </w:p>
        </w:tc>
        <w:tc>
          <w:tcPr>
            <w:tcW w:w="1581"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firstLine="210" w:firstLineChars="100"/>
              <w:textAlignment w:val="auto"/>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基础分</w:t>
            </w:r>
            <w:r>
              <w:rPr>
                <w:rFonts w:hint="eastAsia" w:ascii="宋体" w:hAnsi="宋体" w:eastAsia="宋体"/>
                <w:sz w:val="21"/>
                <w:szCs w:val="21"/>
                <w:lang w:eastAsia="zh-CN"/>
              </w:rPr>
              <w:t>6分，玩手机做无关事情影响他人视情节-1至-4分，回答问题参与课堂讨论据表现+1至+4分</w:t>
            </w:r>
          </w:p>
        </w:tc>
        <w:tc>
          <w:tcPr>
            <w:tcW w:w="1581"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作业</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完成一次作业</w:t>
            </w:r>
            <w:r>
              <w:rPr>
                <w:rFonts w:hint="eastAsia" w:ascii="宋体" w:hAnsi="宋体" w:eastAsia="宋体"/>
                <w:sz w:val="21"/>
                <w:szCs w:val="21"/>
                <w:lang w:eastAsia="zh-CN"/>
              </w:rPr>
              <w:t>+2分，完成</w:t>
            </w:r>
            <w:r>
              <w:rPr>
                <w:rFonts w:ascii="宋体" w:hAnsi="宋体" w:eastAsia="宋体"/>
                <w:sz w:val="21"/>
                <w:szCs w:val="21"/>
                <w:lang w:eastAsia="zh-CN"/>
              </w:rPr>
              <w:t>五次</w:t>
            </w:r>
            <w:r>
              <w:rPr>
                <w:rFonts w:hint="eastAsia" w:ascii="宋体" w:hAnsi="宋体" w:eastAsia="宋体"/>
                <w:sz w:val="21"/>
                <w:szCs w:val="21"/>
                <w:lang w:eastAsia="zh-CN"/>
              </w:rPr>
              <w:t>满分</w:t>
            </w:r>
          </w:p>
        </w:tc>
        <w:tc>
          <w:tcPr>
            <w:tcW w:w="1581"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期末闭卷</w:t>
            </w:r>
            <w:r>
              <w:rPr>
                <w:rFonts w:hint="eastAsia" w:ascii="宋体" w:hAnsi="宋体" w:eastAsia="宋体"/>
                <w:sz w:val="21"/>
                <w:szCs w:val="21"/>
                <w:lang w:eastAsia="zh-CN"/>
              </w:rPr>
              <w:t>（网络+纸质）</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客观题</w:t>
            </w:r>
            <w:r>
              <w:rPr>
                <w:rFonts w:hint="eastAsia" w:ascii="宋体" w:hAnsi="宋体" w:eastAsia="宋体"/>
                <w:sz w:val="21"/>
                <w:szCs w:val="21"/>
                <w:lang w:eastAsia="zh-CN"/>
              </w:rPr>
              <w:t>（在线机考）40%+主观题（纸质）60%</w:t>
            </w:r>
          </w:p>
        </w:tc>
        <w:tc>
          <w:tcPr>
            <w:tcW w:w="1581"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大纲编写时间：2018年9月3日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10"/>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line="360" w:lineRule="exact"/>
              <w:ind w:firstLine="949" w:firstLineChars="450"/>
              <w:textAlignment w:val="auto"/>
              <w:rPr>
                <w:rFonts w:ascii="宋体" w:hAnsi="宋体"/>
                <w:szCs w:val="21"/>
                <w:lang w:eastAsia="zh-CN"/>
              </w:rPr>
            </w:pPr>
            <w:r>
              <w:rPr>
                <w:rFonts w:hint="eastAsia" w:ascii="宋体" w:hAnsi="宋体" w:eastAsia="宋体"/>
                <w:b/>
                <w:sz w:val="21"/>
                <w:szCs w:val="21"/>
                <w:lang w:eastAsia="zh-CN"/>
              </w:rPr>
              <w:t xml:space="preserve">    </w:t>
            </w: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105"/>
              <w:jc w:val="right"/>
              <w:textAlignment w:val="auto"/>
              <w:rPr>
                <w:rFonts w:ascii="宋体" w:hAnsi="宋体" w:eastAsia="宋体"/>
                <w:sz w:val="21"/>
                <w:szCs w:val="21"/>
                <w:lang w:eastAsia="zh-CN"/>
              </w:rPr>
            </w:pPr>
            <w:r>
              <w:rPr>
                <w:rFonts w:hint="eastAsia" w:ascii="宋体" w:hAnsi="宋体" w:eastAsia="宋体"/>
                <w:sz w:val="21"/>
                <w:szCs w:val="21"/>
                <w:lang w:eastAsia="zh-CN"/>
              </w:rPr>
              <w:t>系主任签名：杨少星            日期：2017年 9 月 22  日</w:t>
            </w: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w:t>
      </w:r>
      <w:r>
        <w:rPr>
          <w:rFonts w:hint="eastAsia" w:asciiTheme="minorEastAsia" w:hAnsiTheme="minorEastAsia" w:eastAsiaTheme="minorEastAsia"/>
          <w:b/>
          <w:bCs/>
          <w:color w:val="FF0000"/>
          <w:sz w:val="21"/>
          <w:szCs w:val="21"/>
          <w:lang w:eastAsia="zh-CN"/>
        </w:rPr>
        <w:t>课程</w:t>
      </w:r>
      <w:r>
        <w:rPr>
          <w:rFonts w:hint="eastAsia" w:ascii="宋体" w:hAnsi="宋体" w:eastAsia="宋体"/>
          <w:b/>
          <w:color w:val="FF0000"/>
          <w:sz w:val="21"/>
          <w:szCs w:val="21"/>
          <w:lang w:eastAsia="zh-CN"/>
        </w:rPr>
        <w:t>教学目标</w:t>
      </w:r>
      <w:r>
        <w:rPr>
          <w:rFonts w:hint="eastAsia" w:ascii="宋体" w:hAnsi="宋体" w:eastAsia="宋体"/>
          <w:b/>
          <w:sz w:val="21"/>
          <w:szCs w:val="21"/>
          <w:lang w:eastAsia="zh-CN"/>
        </w:rPr>
        <w:t>：请精炼概括3-5条目标，并注明每条目标所要求的学习目标层次（理解、运用、分析、综合和评价）。本课程教学目标须与授课对象的专业培养目标有一定的对应关系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2、学生核心能力即毕业要求或培养要求，请任课教师从授课对象人才培养方案中对应部分复制（登录查看地址：</w:t>
      </w:r>
      <w:r>
        <w:rPr>
          <w:rFonts w:ascii="宋体" w:hAnsi="宋体" w:eastAsia="宋体"/>
          <w:b/>
          <w:sz w:val="21"/>
          <w:szCs w:val="21"/>
          <w:lang w:eastAsia="zh-CN"/>
        </w:rPr>
        <w:t>http://jwc.dgut.edu.cn/jyk</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w:t>
      </w:r>
      <w:r>
        <w:rPr>
          <w:rFonts w:hint="eastAsia" w:ascii="宋体" w:hAnsi="宋体" w:eastAsia="宋体"/>
          <w:b/>
          <w:color w:val="FF0000"/>
          <w:sz w:val="21"/>
          <w:szCs w:val="21"/>
          <w:lang w:eastAsia="zh-CN"/>
        </w:rPr>
        <w:t>教学方式可选：课堂讲授/小组讨论/实验/实训</w:t>
      </w:r>
    </w:p>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bookmarkEnd w:id="0"/>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0" w:usb3="00000000" w:csb0="00100000"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Malgun Gothic Semilight">
    <w:panose1 w:val="020B0502040204020203"/>
    <w:charset w:val="86"/>
    <w:family w:val="swiss"/>
    <w:pitch w:val="default"/>
    <w:sig w:usb0="900002AF" w:usb1="01D77CFB" w:usb2="00000012" w:usb3="00000000" w:csb0="203E01BD" w:csb1="D7FF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C3065"/>
    <w:rsid w:val="000E0AE8"/>
    <w:rsid w:val="00113CEC"/>
    <w:rsid w:val="00141433"/>
    <w:rsid w:val="00155E5A"/>
    <w:rsid w:val="00171228"/>
    <w:rsid w:val="001B31E9"/>
    <w:rsid w:val="001C62E8"/>
    <w:rsid w:val="001D28E8"/>
    <w:rsid w:val="001E0C49"/>
    <w:rsid w:val="001F20BC"/>
    <w:rsid w:val="002111AE"/>
    <w:rsid w:val="00227119"/>
    <w:rsid w:val="002A59F5"/>
    <w:rsid w:val="002A77A2"/>
    <w:rsid w:val="002C3C8D"/>
    <w:rsid w:val="002E27E1"/>
    <w:rsid w:val="003027D4"/>
    <w:rsid w:val="003044FA"/>
    <w:rsid w:val="0031432A"/>
    <w:rsid w:val="0037561C"/>
    <w:rsid w:val="003C354A"/>
    <w:rsid w:val="003C66D8"/>
    <w:rsid w:val="003E66A6"/>
    <w:rsid w:val="003E73F0"/>
    <w:rsid w:val="00414FC8"/>
    <w:rsid w:val="00453CCC"/>
    <w:rsid w:val="00457E42"/>
    <w:rsid w:val="0048009E"/>
    <w:rsid w:val="004B3994"/>
    <w:rsid w:val="004D79F9"/>
    <w:rsid w:val="004E0481"/>
    <w:rsid w:val="004E7804"/>
    <w:rsid w:val="005639AB"/>
    <w:rsid w:val="005911D3"/>
    <w:rsid w:val="005B5173"/>
    <w:rsid w:val="005F174F"/>
    <w:rsid w:val="0063410F"/>
    <w:rsid w:val="0065651C"/>
    <w:rsid w:val="006C304D"/>
    <w:rsid w:val="006F6B08"/>
    <w:rsid w:val="00722555"/>
    <w:rsid w:val="00732F98"/>
    <w:rsid w:val="00735FDE"/>
    <w:rsid w:val="00770F0D"/>
    <w:rsid w:val="00776AF2"/>
    <w:rsid w:val="00785779"/>
    <w:rsid w:val="007A154B"/>
    <w:rsid w:val="008147FF"/>
    <w:rsid w:val="00815F78"/>
    <w:rsid w:val="00842623"/>
    <w:rsid w:val="008512DF"/>
    <w:rsid w:val="00855020"/>
    <w:rsid w:val="00885EED"/>
    <w:rsid w:val="00892ADC"/>
    <w:rsid w:val="00896971"/>
    <w:rsid w:val="008F6642"/>
    <w:rsid w:val="00917C66"/>
    <w:rsid w:val="009349EE"/>
    <w:rsid w:val="00966783"/>
    <w:rsid w:val="00982FF2"/>
    <w:rsid w:val="00994110"/>
    <w:rsid w:val="009A2B5C"/>
    <w:rsid w:val="009A3555"/>
    <w:rsid w:val="009B3EAE"/>
    <w:rsid w:val="009C3354"/>
    <w:rsid w:val="009D3079"/>
    <w:rsid w:val="009F6C31"/>
    <w:rsid w:val="00A37744"/>
    <w:rsid w:val="00A84D68"/>
    <w:rsid w:val="00A85774"/>
    <w:rsid w:val="00AA199F"/>
    <w:rsid w:val="00AB00C2"/>
    <w:rsid w:val="00AB7D9C"/>
    <w:rsid w:val="00AC6299"/>
    <w:rsid w:val="00AE1473"/>
    <w:rsid w:val="00AE48DD"/>
    <w:rsid w:val="00B909BA"/>
    <w:rsid w:val="00BB35F5"/>
    <w:rsid w:val="00BF2509"/>
    <w:rsid w:val="00C41D05"/>
    <w:rsid w:val="00C705DD"/>
    <w:rsid w:val="00C76FA2"/>
    <w:rsid w:val="00CA1AB8"/>
    <w:rsid w:val="00CC4A46"/>
    <w:rsid w:val="00CD2F8F"/>
    <w:rsid w:val="00D15FDF"/>
    <w:rsid w:val="00D23857"/>
    <w:rsid w:val="00D45246"/>
    <w:rsid w:val="00D62B41"/>
    <w:rsid w:val="00D779A4"/>
    <w:rsid w:val="00D83BE5"/>
    <w:rsid w:val="00DB45CF"/>
    <w:rsid w:val="00DB5724"/>
    <w:rsid w:val="00DF5C03"/>
    <w:rsid w:val="00E0505F"/>
    <w:rsid w:val="00E17E5D"/>
    <w:rsid w:val="00E413E8"/>
    <w:rsid w:val="00E53E23"/>
    <w:rsid w:val="00E84C7D"/>
    <w:rsid w:val="00EA7FF1"/>
    <w:rsid w:val="00ED2329"/>
    <w:rsid w:val="00ED3FCA"/>
    <w:rsid w:val="00F27748"/>
    <w:rsid w:val="00F31667"/>
    <w:rsid w:val="00F617C2"/>
    <w:rsid w:val="00F96D96"/>
    <w:rsid w:val="00FE22C8"/>
    <w:rsid w:val="2194295A"/>
    <w:rsid w:val="22BC0BB7"/>
    <w:rsid w:val="28AD1D92"/>
    <w:rsid w:val="2C23799B"/>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FDFCC3-28A2-46A3-BF8B-41424E28D0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317</Words>
  <Characters>1811</Characters>
  <Lines>15</Lines>
  <Paragraphs>4</Paragraphs>
  <TotalTime>5</TotalTime>
  <ScaleCrop>false</ScaleCrop>
  <LinksUpToDate>false</LinksUpToDate>
  <CharactersWithSpaces>2124</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2018-09-25T03:41:22Z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