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outlineLvl w:val="0"/>
        <w:rPr>
          <w:rFonts w:ascii="宋体" w:hAnsi="宋体" w:eastAsia="宋体" w:cs="宋体"/>
          <w:b/>
          <w:sz w:val="32"/>
          <w:szCs w:val="32"/>
          <w:lang w:eastAsia="zh-CN"/>
        </w:rPr>
      </w:pPr>
      <w:r>
        <w:rPr>
          <w:rFonts w:hint="eastAsia" w:ascii="宋体" w:hAnsi="宋体" w:eastAsia="宋体" w:cs="宋体"/>
          <w:b/>
          <w:sz w:val="32"/>
          <w:szCs w:val="32"/>
        </w:rPr>
        <w:t>《</w:t>
      </w:r>
      <w:r>
        <w:rPr>
          <w:rFonts w:hint="eastAsia" w:ascii="宋体" w:hAnsi="宋体" w:eastAsia="宋体" w:cs="宋体"/>
          <w:b/>
          <w:sz w:val="32"/>
          <w:szCs w:val="32"/>
          <w:lang w:eastAsia="zh-CN"/>
        </w:rPr>
        <w:t>社会统计学</w:t>
      </w:r>
      <w:r>
        <w:rPr>
          <w:rFonts w:hint="eastAsia" w:ascii="宋体" w:hAnsi="宋体" w:eastAsia="宋体" w:cs="宋体"/>
          <w:b/>
          <w:sz w:val="32"/>
          <w:szCs w:val="32"/>
        </w:rPr>
        <w:t>》课程教学大纲</w:t>
      </w:r>
    </w:p>
    <w:tbl>
      <w:tblPr>
        <w:tblStyle w:val="10"/>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355"/>
        <w:gridCol w:w="384"/>
        <w:gridCol w:w="567"/>
        <w:gridCol w:w="1590"/>
        <w:gridCol w:w="2379"/>
        <w:gridCol w:w="889"/>
        <w:gridCol w:w="529"/>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eastAsia" w:ascii="宋体" w:hAnsi="宋体" w:eastAsia="宋体" w:cs="宋体"/>
                <w:sz w:val="21"/>
                <w:szCs w:val="21"/>
                <w:lang w:eastAsia="zh-CN"/>
              </w:rPr>
            </w:pPr>
            <w:r>
              <w:rPr>
                <w:rFonts w:hint="eastAsia" w:ascii="宋体" w:hAnsi="宋体" w:eastAsia="宋体" w:cs="宋体"/>
                <w:b/>
                <w:sz w:val="21"/>
                <w:szCs w:val="21"/>
              </w:rPr>
              <w:t>课程名称：</w:t>
            </w:r>
            <w:r>
              <w:rPr>
                <w:rFonts w:hint="eastAsia" w:ascii="宋体" w:hAnsi="宋体" w:eastAsia="宋体" w:cs="宋体"/>
                <w:szCs w:val="21"/>
              </w:rPr>
              <w:t xml:space="preserve"> </w:t>
            </w:r>
            <w:r>
              <w:rPr>
                <w:rFonts w:hint="eastAsia" w:ascii="宋体" w:hAnsi="宋体" w:eastAsia="宋体" w:cs="宋体"/>
                <w:szCs w:val="21"/>
                <w:lang w:eastAsia="zh-CN"/>
              </w:rPr>
              <w:t>社会统计学</w:t>
            </w:r>
          </w:p>
        </w:tc>
        <w:tc>
          <w:tcPr>
            <w:tcW w:w="4853" w:type="dxa"/>
            <w:gridSpan w:val="4"/>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lang w:eastAsia="zh-CN"/>
              </w:rPr>
            </w:pPr>
            <w:r>
              <w:rPr>
                <w:rFonts w:hint="eastAsia" w:ascii="宋体" w:hAnsi="宋体" w:eastAsia="宋体" w:cs="宋体"/>
                <w:b/>
                <w:sz w:val="21"/>
                <w:szCs w:val="21"/>
                <w:lang w:eastAsia="zh-CN"/>
              </w:rPr>
              <w:t>课程类别（必修/选修）：</w:t>
            </w:r>
            <w:r>
              <w:rPr>
                <w:rFonts w:hint="eastAsia" w:ascii="宋体" w:hAnsi="宋体" w:eastAsia="宋体" w:cs="宋体"/>
                <w:szCs w:val="21"/>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b/>
                <w:sz w:val="21"/>
                <w:szCs w:val="21"/>
              </w:rPr>
            </w:pPr>
            <w:r>
              <w:rPr>
                <w:rFonts w:hint="eastAsia" w:ascii="宋体" w:hAnsi="宋体" w:eastAsia="宋体" w:cs="宋体"/>
                <w:b/>
                <w:sz w:val="21"/>
                <w:szCs w:val="21"/>
              </w:rPr>
              <w:t>课程英文名称：</w:t>
            </w:r>
            <w:r>
              <w:rPr>
                <w:rFonts w:hint="default" w:ascii="宋体" w:hAnsi="宋体"/>
                <w:color w:val="000000"/>
                <w:sz w:val="20"/>
                <w:szCs w:val="20"/>
                <w:shd w:val="clear" w:color="auto" w:fill="FFFFFF"/>
              </w:rPr>
              <w:t>Social Statistics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lang w:val="en-US"/>
              </w:rPr>
            </w:pPr>
            <w:r>
              <w:rPr>
                <w:rFonts w:hint="eastAsia" w:ascii="宋体" w:hAnsi="宋体" w:eastAsia="宋体" w:cs="宋体"/>
                <w:b/>
                <w:sz w:val="21"/>
                <w:szCs w:val="21"/>
              </w:rPr>
              <w:t>总学时/周学时/学分：</w:t>
            </w:r>
            <w:r>
              <w:rPr>
                <w:rFonts w:hint="eastAsia" w:ascii="宋体" w:hAnsi="宋体" w:eastAsia="宋体" w:cs="宋体"/>
                <w:szCs w:val="21"/>
                <w:lang w:val="en-US" w:eastAsia="zh-CN"/>
              </w:rPr>
              <w:t>45</w:t>
            </w: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w:t>
            </w:r>
            <w:r>
              <w:rPr>
                <w:rFonts w:hint="eastAsia" w:ascii="宋体" w:hAnsi="宋体" w:eastAsia="宋体" w:cs="宋体"/>
                <w:szCs w:val="21"/>
                <w:lang w:eastAsia="zh-CN"/>
              </w:rPr>
              <w:t>2</w:t>
            </w:r>
            <w:r>
              <w:rPr>
                <w:rFonts w:hint="eastAsia" w:ascii="宋体" w:hAnsi="宋体" w:eastAsia="宋体" w:cs="宋体"/>
                <w:szCs w:val="21"/>
                <w:lang w:val="en-US" w:eastAsia="zh-CN"/>
              </w:rPr>
              <w:t>.5</w:t>
            </w:r>
          </w:p>
        </w:tc>
        <w:tc>
          <w:tcPr>
            <w:tcW w:w="4853" w:type="dxa"/>
            <w:gridSpan w:val="4"/>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lang w:eastAsia="zh-CN"/>
              </w:rPr>
            </w:pPr>
            <w:r>
              <w:rPr>
                <w:rFonts w:hint="eastAsia" w:ascii="宋体" w:hAnsi="宋体" w:eastAsia="宋体" w:cs="宋体"/>
                <w:b/>
                <w:sz w:val="21"/>
                <w:szCs w:val="21"/>
                <w:lang w:eastAsia="zh-CN"/>
              </w:rPr>
              <w:t>其中实验学时：</w:t>
            </w:r>
            <w:r>
              <w:rPr>
                <w:rFonts w:hint="eastAsia" w:ascii="宋体" w:hAnsi="宋体" w:eastAsia="宋体" w:cs="宋体"/>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b/>
                <w:sz w:val="21"/>
                <w:szCs w:val="21"/>
              </w:rPr>
            </w:pPr>
            <w:r>
              <w:rPr>
                <w:rFonts w:hint="eastAsia" w:ascii="宋体" w:hAnsi="宋体" w:eastAsia="宋体" w:cs="宋体"/>
                <w:b/>
                <w:sz w:val="21"/>
                <w:szCs w:val="21"/>
              </w:rPr>
              <w:t xml:space="preserve">先修课程：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rPr>
            </w:pPr>
            <w:r>
              <w:rPr>
                <w:rFonts w:hint="eastAsia" w:ascii="宋体" w:hAnsi="宋体" w:eastAsia="宋体" w:cs="宋体"/>
                <w:b/>
                <w:sz w:val="21"/>
                <w:szCs w:val="21"/>
              </w:rPr>
              <w:t>授课时间：</w:t>
            </w:r>
            <w:r>
              <w:rPr>
                <w:rFonts w:hint="eastAsia" w:ascii="宋体" w:hAnsi="宋体" w:eastAsia="宋体" w:cs="宋体"/>
                <w:szCs w:val="21"/>
                <w:lang w:eastAsia="zh-CN"/>
              </w:rPr>
              <w:t>1-1</w:t>
            </w:r>
            <w:r>
              <w:rPr>
                <w:rFonts w:hint="eastAsia" w:ascii="宋体" w:hAnsi="宋体" w:eastAsia="宋体" w:cs="宋体"/>
                <w:szCs w:val="21"/>
                <w:lang w:val="en-US" w:eastAsia="zh-CN"/>
              </w:rPr>
              <w:t>5</w:t>
            </w:r>
            <w:r>
              <w:rPr>
                <w:rFonts w:hint="eastAsia" w:ascii="宋体" w:hAnsi="宋体" w:eastAsia="宋体" w:cs="宋体"/>
                <w:szCs w:val="21"/>
                <w:lang w:eastAsia="zh-CN"/>
              </w:rPr>
              <w:t>周星期一</w:t>
            </w:r>
            <w:r>
              <w:rPr>
                <w:rFonts w:hint="eastAsia" w:ascii="宋体" w:hAnsi="宋体" w:eastAsia="宋体" w:cs="宋体"/>
                <w:szCs w:val="21"/>
                <w:lang w:val="en-US" w:eastAsia="zh-CN"/>
              </w:rPr>
              <w:t>5</w:t>
            </w:r>
            <w:r>
              <w:rPr>
                <w:rFonts w:hint="eastAsia" w:ascii="宋体" w:hAnsi="宋体" w:eastAsia="宋体" w:cs="宋体"/>
                <w:szCs w:val="21"/>
                <w:lang w:eastAsia="zh-CN"/>
              </w:rPr>
              <w:t>-</w:t>
            </w:r>
            <w:r>
              <w:rPr>
                <w:rFonts w:hint="eastAsia" w:ascii="宋体" w:hAnsi="宋体" w:eastAsia="宋体" w:cs="宋体"/>
                <w:szCs w:val="21"/>
                <w:lang w:val="en-US" w:eastAsia="zh-CN"/>
              </w:rPr>
              <w:t>7</w:t>
            </w:r>
            <w:r>
              <w:rPr>
                <w:rFonts w:hint="eastAsia" w:ascii="宋体" w:hAnsi="宋体" w:eastAsia="宋体" w:cs="宋体"/>
                <w:szCs w:val="21"/>
                <w:lang w:eastAsia="zh-CN"/>
              </w:rPr>
              <w:t>节</w:t>
            </w:r>
          </w:p>
        </w:tc>
        <w:tc>
          <w:tcPr>
            <w:tcW w:w="4853" w:type="dxa"/>
            <w:gridSpan w:val="4"/>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rPr>
            </w:pPr>
            <w:r>
              <w:rPr>
                <w:rFonts w:hint="eastAsia" w:ascii="宋体" w:hAnsi="宋体" w:eastAsia="宋体" w:cs="宋体"/>
                <w:b/>
                <w:sz w:val="21"/>
                <w:szCs w:val="21"/>
              </w:rPr>
              <w:t>授课地点：</w:t>
            </w:r>
            <w:r>
              <w:rPr>
                <w:rFonts w:hint="eastAsia" w:ascii="宋体" w:hAnsi="宋体" w:eastAsia="宋体" w:cs="宋体"/>
                <w:szCs w:val="21"/>
                <w:lang w:eastAsia="zh-CN"/>
              </w:rPr>
              <w:t>莞城5205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b/>
                <w:sz w:val="21"/>
                <w:szCs w:val="21"/>
                <w:lang w:eastAsia="zh-CN"/>
              </w:rPr>
            </w:pPr>
            <w:r>
              <w:rPr>
                <w:rFonts w:hint="eastAsia" w:ascii="宋体" w:hAnsi="宋体" w:eastAsia="宋体" w:cs="宋体"/>
                <w:b/>
                <w:sz w:val="21"/>
                <w:szCs w:val="21"/>
              </w:rPr>
              <w:t>授课对象：</w:t>
            </w:r>
            <w:r>
              <w:rPr>
                <w:rFonts w:hint="eastAsia" w:ascii="宋体" w:hAnsi="宋体" w:eastAsia="宋体" w:cs="宋体"/>
                <w:szCs w:val="21"/>
                <w:lang w:eastAsia="zh-CN"/>
              </w:rPr>
              <w:t>2017社会工作1班;2017社会工作2班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rPr>
            </w:pPr>
            <w:r>
              <w:rPr>
                <w:rFonts w:hint="eastAsia" w:ascii="宋体" w:hAnsi="宋体" w:eastAsia="宋体" w:cs="宋体"/>
                <w:b/>
                <w:sz w:val="21"/>
                <w:szCs w:val="21"/>
              </w:rPr>
              <w:t>开课院</w:t>
            </w:r>
            <w:r>
              <w:rPr>
                <w:rFonts w:hint="eastAsia" w:ascii="宋体" w:hAnsi="宋体" w:eastAsia="宋体" w:cs="宋体"/>
                <w:b/>
                <w:sz w:val="21"/>
                <w:szCs w:val="21"/>
                <w:lang w:eastAsia="zh-CN"/>
              </w:rPr>
              <w:t>系</w:t>
            </w:r>
            <w:r>
              <w:rPr>
                <w:rFonts w:hint="eastAsia" w:ascii="宋体" w:hAnsi="宋体" w:eastAsia="宋体" w:cs="宋体"/>
                <w:b/>
                <w:sz w:val="21"/>
                <w:szCs w:val="21"/>
              </w:rPr>
              <w:t>：</w:t>
            </w:r>
            <w:r>
              <w:rPr>
                <w:rFonts w:hint="eastAsia" w:ascii="宋体" w:hAnsi="宋体" w:eastAsia="宋体" w:cs="宋体"/>
                <w:szCs w:val="21"/>
              </w:rPr>
              <w:t>法律与社会工作学院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lang w:eastAsia="zh-CN"/>
              </w:rPr>
            </w:pPr>
            <w:r>
              <w:rPr>
                <w:rFonts w:hint="eastAsia" w:ascii="宋体" w:hAnsi="宋体" w:eastAsia="宋体" w:cs="宋体"/>
                <w:b/>
                <w:sz w:val="21"/>
                <w:szCs w:val="21"/>
                <w:lang w:eastAsia="zh-CN"/>
              </w:rPr>
              <w:t>任课教师姓名/职称：</w:t>
            </w:r>
            <w:r>
              <w:rPr>
                <w:rFonts w:hint="eastAsia" w:ascii="宋体" w:hAnsi="宋体" w:eastAsia="宋体" w:cs="宋体"/>
                <w:szCs w:val="21"/>
              </w:rPr>
              <w:t>于铁山讲师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lang w:eastAsia="zh-CN"/>
              </w:rPr>
            </w:pPr>
            <w:r>
              <w:rPr>
                <w:rFonts w:hint="eastAsia" w:ascii="宋体" w:hAnsi="宋体" w:eastAsia="宋体" w:cs="宋体"/>
                <w:b/>
                <w:sz w:val="21"/>
                <w:szCs w:val="21"/>
              </w:rPr>
              <w:t>联系电话</w:t>
            </w:r>
            <w:r>
              <w:rPr>
                <w:rFonts w:hint="eastAsia" w:ascii="宋体" w:hAnsi="宋体" w:eastAsia="宋体" w:cs="宋体"/>
                <w:b/>
                <w:sz w:val="21"/>
                <w:szCs w:val="21"/>
                <w:lang w:eastAsia="zh-CN"/>
              </w:rPr>
              <w:t>：</w:t>
            </w:r>
            <w:r>
              <w:rPr>
                <w:rFonts w:hint="eastAsia" w:ascii="宋体" w:hAnsi="宋体" w:eastAsia="宋体" w:cs="宋体"/>
                <w:sz w:val="21"/>
                <w:szCs w:val="21"/>
                <w:lang w:eastAsia="zh-CN"/>
              </w:rPr>
              <w:t>15917707783</w:t>
            </w:r>
          </w:p>
        </w:tc>
        <w:tc>
          <w:tcPr>
            <w:tcW w:w="4853" w:type="dxa"/>
            <w:gridSpan w:val="4"/>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lang w:eastAsia="zh-CN"/>
              </w:rPr>
            </w:pPr>
            <w:r>
              <w:rPr>
                <w:rFonts w:hint="eastAsia" w:ascii="宋体" w:hAnsi="宋体" w:eastAsia="宋体" w:cs="宋体"/>
                <w:b/>
                <w:sz w:val="21"/>
                <w:szCs w:val="21"/>
              </w:rPr>
              <w:t>Email</w:t>
            </w:r>
            <w:r>
              <w:rPr>
                <w:rFonts w:hint="eastAsia" w:ascii="宋体" w:hAnsi="宋体" w:eastAsia="宋体" w:cs="宋体"/>
                <w:b/>
                <w:sz w:val="21"/>
                <w:szCs w:val="21"/>
                <w:lang w:eastAsia="zh-CN"/>
              </w:rPr>
              <w:t>：</w:t>
            </w:r>
            <w:r>
              <w:rPr>
                <w:rFonts w:hint="eastAsia" w:ascii="宋体" w:hAnsi="宋体" w:eastAsia="宋体" w:cs="宋体"/>
                <w:sz w:val="21"/>
                <w:szCs w:val="21"/>
              </w:rPr>
              <w:t>ts</w:t>
            </w:r>
            <w:r>
              <w:rPr>
                <w:rFonts w:hint="eastAsia" w:ascii="宋体" w:hAnsi="宋体" w:eastAsia="宋体" w:cs="宋体"/>
                <w:sz w:val="21"/>
                <w:szCs w:val="21"/>
                <w:lang w:eastAsia="zh-CN"/>
              </w:rPr>
              <w:t>yu86@163.com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sz w:val="21"/>
                <w:szCs w:val="21"/>
                <w:lang w:eastAsia="zh-CN"/>
              </w:rPr>
            </w:pPr>
            <w:r>
              <w:rPr>
                <w:rFonts w:hint="eastAsia" w:ascii="宋体" w:hAnsi="宋体" w:eastAsia="宋体" w:cs="宋体"/>
                <w:b/>
                <w:sz w:val="21"/>
                <w:szCs w:val="21"/>
                <w:lang w:eastAsia="zh-CN"/>
              </w:rPr>
              <w:t>答疑时间、地点与方式：</w:t>
            </w:r>
            <w:r>
              <w:rPr>
                <w:rFonts w:hint="eastAsia" w:ascii="宋体" w:hAnsi="宋体" w:eastAsia="宋体" w:cs="宋体"/>
                <w:szCs w:val="21"/>
              </w:rPr>
              <w:t>课后答疑，邮件答疑，电话答疑，最后一节课在教室进行答疑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cs="宋体"/>
                <w:b/>
                <w:sz w:val="21"/>
                <w:szCs w:val="21"/>
                <w:lang w:eastAsia="zh-CN"/>
              </w:rPr>
            </w:pPr>
            <w:r>
              <w:rPr>
                <w:rFonts w:hint="eastAsia" w:ascii="宋体" w:hAnsi="宋体" w:eastAsia="宋体" w:cs="宋体"/>
                <w:b/>
                <w:bCs/>
                <w:sz w:val="21"/>
                <w:szCs w:val="21"/>
                <w:lang w:eastAsia="zh-CN"/>
              </w:rPr>
              <w:t>课程考核方式：</w:t>
            </w:r>
            <w:r>
              <w:rPr>
                <w:rFonts w:hint="eastAsia" w:ascii="宋体" w:hAnsi="宋体" w:eastAsia="宋体" w:cs="宋体"/>
                <w:sz w:val="21"/>
                <w:szCs w:val="21"/>
                <w:lang w:eastAsia="zh-CN"/>
              </w:rPr>
              <w:t>开卷</w:t>
            </w:r>
            <w:r>
              <w:rPr>
                <w:rFonts w:hint="eastAsia" w:ascii="宋体" w:hAnsi="宋体" w:eastAsia="宋体" w:cs="宋体"/>
                <w:b/>
                <w:sz w:val="21"/>
                <w:szCs w:val="21"/>
                <w:lang w:eastAsia="zh-CN"/>
              </w:rPr>
              <w:t>（  ）</w:t>
            </w:r>
            <w:r>
              <w:rPr>
                <w:rFonts w:hint="eastAsia" w:ascii="宋体" w:hAnsi="宋体" w:eastAsia="宋体" w:cs="宋体"/>
                <w:sz w:val="21"/>
                <w:szCs w:val="21"/>
                <w:lang w:eastAsia="zh-CN"/>
              </w:rPr>
              <w:t xml:space="preserve">     闭卷</w:t>
            </w:r>
            <w:r>
              <w:rPr>
                <w:rFonts w:hint="eastAsia" w:ascii="宋体" w:hAnsi="宋体" w:eastAsia="宋体" w:cs="宋体"/>
                <w:b/>
                <w:sz w:val="21"/>
                <w:szCs w:val="21"/>
                <w:lang w:eastAsia="zh-CN"/>
              </w:rPr>
              <w:t xml:space="preserve">（ √）   </w:t>
            </w:r>
            <w:r>
              <w:rPr>
                <w:rFonts w:hint="eastAsia" w:ascii="宋体" w:hAnsi="宋体" w:eastAsia="宋体" w:cs="宋体"/>
                <w:sz w:val="21"/>
                <w:szCs w:val="21"/>
                <w:lang w:eastAsia="zh-CN"/>
              </w:rPr>
              <w:t>课程论文</w:t>
            </w:r>
            <w:r>
              <w:rPr>
                <w:rFonts w:hint="eastAsia" w:ascii="宋体" w:hAnsi="宋体" w:eastAsia="宋体" w:cs="宋体"/>
                <w:b/>
                <w:sz w:val="21"/>
                <w:szCs w:val="21"/>
                <w:lang w:eastAsia="zh-CN"/>
              </w:rPr>
              <w:t xml:space="preserve">（  ）   </w:t>
            </w:r>
            <w:r>
              <w:rPr>
                <w:rFonts w:hint="eastAsia" w:ascii="宋体" w:hAnsi="宋体" w:eastAsia="宋体" w:cs="宋体"/>
                <w:sz w:val="21"/>
                <w:szCs w:val="21"/>
                <w:lang w:eastAsia="zh-CN"/>
              </w:rPr>
              <w:t>其它</w:t>
            </w:r>
            <w:r>
              <w:rPr>
                <w:rFonts w:hint="eastAsia" w:ascii="宋体" w:hAnsi="宋体" w:eastAsia="宋体" w:cs="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2" w:afterAutospacing="0" w:line="360" w:lineRule="exact"/>
              <w:ind w:left="0" w:right="0" w:firstLine="0"/>
              <w:jc w:val="left"/>
              <w:textAlignment w:val="auto"/>
              <w:rPr>
                <w:rFonts w:hint="eastAsia" w:ascii="宋体" w:hAnsi="宋体" w:eastAsia="宋体" w:cs="宋体"/>
                <w:b w:val="0"/>
                <w:kern w:val="0"/>
                <w:sz w:val="24"/>
                <w:szCs w:val="21"/>
                <w:lang w:val="en-US" w:eastAsia="zh-CN" w:bidi="ar-SA"/>
              </w:rPr>
            </w:pPr>
            <w:r>
              <w:rPr>
                <w:rFonts w:hint="eastAsia" w:ascii="宋体" w:hAnsi="宋体" w:eastAsia="宋体"/>
                <w:b/>
                <w:bCs/>
                <w:sz w:val="21"/>
                <w:szCs w:val="21"/>
                <w:lang w:eastAsia="zh-CN"/>
              </w:rPr>
              <w:t>使用教材：</w:t>
            </w:r>
            <w:r>
              <w:rPr>
                <w:rFonts w:hint="default" w:ascii="宋体" w:hAnsi="宋体" w:eastAsia="宋体" w:cs="宋体"/>
                <w:b w:val="0"/>
                <w:kern w:val="0"/>
                <w:sz w:val="24"/>
                <w:szCs w:val="21"/>
                <w:lang w:val="en-US" w:eastAsia="zh-CN" w:bidi="ar-SA"/>
              </w:rPr>
              <w:t>李沛良</w:t>
            </w:r>
            <w:r>
              <w:rPr>
                <w:rFonts w:hint="eastAsia" w:ascii="宋体" w:hAnsi="宋体" w:eastAsia="宋体" w:cs="宋体"/>
                <w:b w:val="0"/>
                <w:kern w:val="0"/>
                <w:sz w:val="24"/>
                <w:szCs w:val="21"/>
                <w:lang w:val="en-US" w:eastAsia="zh-CN" w:bidi="ar-SA"/>
              </w:rPr>
              <w:t>，</w:t>
            </w:r>
            <w:r>
              <w:rPr>
                <w:rFonts w:hint="default" w:ascii="宋体" w:hAnsi="宋体" w:eastAsia="宋体" w:cs="宋体"/>
                <w:b w:val="0"/>
                <w:kern w:val="0"/>
                <w:sz w:val="24"/>
                <w:szCs w:val="21"/>
                <w:lang w:val="en-US" w:eastAsia="zh-CN" w:bidi="ar-SA"/>
              </w:rPr>
              <w:fldChar w:fldCharType="begin"/>
            </w:r>
            <w:r>
              <w:rPr>
                <w:rFonts w:hint="default" w:ascii="宋体" w:hAnsi="宋体" w:eastAsia="宋体" w:cs="宋体"/>
                <w:b w:val="0"/>
                <w:kern w:val="0"/>
                <w:sz w:val="24"/>
                <w:szCs w:val="21"/>
                <w:lang w:val="en-US" w:eastAsia="zh-CN" w:bidi="ar-SA"/>
              </w:rPr>
              <w:instrText xml:space="preserve"> HYPERLINK "http://www.baidu.com/link?url=qBA7DqFiuZlfG8PEz6zIHhWtGRxrYJVW9zydPBqs_HnVqAqjnvSyqhj6a5chPxbut_3wuaAHsuwl4s3Vn1SUiK" \t "https://www.baidu.com/_blank" </w:instrText>
            </w:r>
            <w:r>
              <w:rPr>
                <w:rFonts w:hint="default" w:ascii="宋体" w:hAnsi="宋体" w:eastAsia="宋体" w:cs="宋体"/>
                <w:b w:val="0"/>
                <w:kern w:val="0"/>
                <w:sz w:val="24"/>
                <w:szCs w:val="21"/>
                <w:lang w:val="en-US" w:eastAsia="zh-CN" w:bidi="ar-SA"/>
              </w:rPr>
              <w:fldChar w:fldCharType="separate"/>
            </w:r>
            <w:r>
              <w:rPr>
                <w:rFonts w:hint="default" w:ascii="宋体" w:hAnsi="宋体" w:eastAsia="宋体" w:cs="宋体"/>
                <w:b w:val="0"/>
                <w:kern w:val="0"/>
                <w:sz w:val="24"/>
                <w:szCs w:val="21"/>
                <w:lang w:val="en-US" w:eastAsia="zh-CN" w:bidi="ar-SA"/>
              </w:rPr>
              <w:t>社会研究的统计应用</w:t>
            </w:r>
            <w:r>
              <w:rPr>
                <w:rFonts w:hint="default" w:ascii="宋体" w:hAnsi="宋体" w:eastAsia="宋体" w:cs="宋体"/>
                <w:b w:val="0"/>
                <w:kern w:val="0"/>
                <w:sz w:val="24"/>
                <w:szCs w:val="21"/>
                <w:lang w:val="en-US" w:eastAsia="zh-CN" w:bidi="ar-SA"/>
              </w:rPr>
              <w:fldChar w:fldCharType="end"/>
            </w:r>
            <w:r>
              <w:rPr>
                <w:rFonts w:hint="eastAsia" w:ascii="宋体" w:hAnsi="宋体" w:eastAsia="宋体" w:cs="宋体"/>
                <w:b w:val="0"/>
                <w:kern w:val="0"/>
                <w:sz w:val="24"/>
                <w:szCs w:val="21"/>
                <w:lang w:val="en-US" w:eastAsia="zh-CN" w:bidi="ar-SA"/>
              </w:rPr>
              <w:t>，社会科学文献出版社。</w:t>
            </w:r>
          </w:p>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eastAsia" w:ascii="宋体" w:hAnsi="宋体" w:eastAsia="宋体"/>
                <w:b/>
                <w:bCs/>
                <w:sz w:val="21"/>
                <w:szCs w:val="21"/>
                <w:lang w:eastAsia="zh-CN"/>
              </w:rPr>
            </w:pPr>
          </w:p>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b/>
                <w:bCs/>
                <w:sz w:val="21"/>
                <w:szCs w:val="21"/>
                <w:lang w:eastAsia="zh-CN"/>
              </w:rPr>
            </w:pPr>
            <w:r>
              <w:rPr>
                <w:rFonts w:hint="eastAsia" w:ascii="宋体" w:hAnsi="宋体" w:eastAsia="宋体"/>
                <w:b/>
                <w:bCs/>
                <w:sz w:val="21"/>
                <w:szCs w:val="21"/>
                <w:lang w:eastAsia="zh-CN"/>
              </w:rPr>
              <w:t>教学参考资料：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12" w:afterAutospacing="0" w:line="360" w:lineRule="exact"/>
              <w:ind w:left="0" w:right="0" w:firstLine="0"/>
              <w:jc w:val="left"/>
              <w:textAlignment w:val="auto"/>
              <w:rPr>
                <w:rFonts w:hint="eastAsia" w:ascii="宋体" w:hAnsi="宋体" w:eastAsia="宋体" w:cs="宋体"/>
                <w:b w:val="0"/>
                <w:kern w:val="0"/>
                <w:sz w:val="24"/>
                <w:szCs w:val="21"/>
                <w:lang w:val="en-US" w:eastAsia="zh-CN" w:bidi="ar-SA"/>
              </w:rPr>
            </w:pPr>
            <w:r>
              <w:rPr>
                <w:rFonts w:hint="eastAsia" w:ascii="宋体" w:hAnsi="宋体" w:eastAsia="宋体" w:cs="宋体"/>
                <w:b w:val="0"/>
                <w:kern w:val="0"/>
                <w:sz w:val="24"/>
                <w:szCs w:val="21"/>
                <w:lang w:val="en-US" w:eastAsia="zh-CN" w:bidi="ar-SA"/>
              </w:rPr>
              <w:t>张小山，社会统计学与SPSS应用，华中科技大学出版社。</w:t>
            </w:r>
          </w:p>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6" w:hRule="atLeast"/>
          <w:jc w:val="center"/>
        </w:trPr>
        <w:tc>
          <w:tcPr>
            <w:tcW w:w="9401" w:type="dxa"/>
            <w:gridSpan w:val="9"/>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textAlignment w:val="auto"/>
              <w:outlineLvl w:val="0"/>
              <w:rPr>
                <w:rFonts w:hint="default"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p>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firstLine="480" w:firstLineChars="200"/>
              <w:textAlignment w:val="auto"/>
              <w:outlineLvl w:val="0"/>
              <w:rPr>
                <w:rFonts w:hint="default" w:ascii="宋体" w:hAnsi="宋体" w:eastAsia="宋体"/>
                <w:b/>
                <w:sz w:val="21"/>
                <w:szCs w:val="21"/>
                <w:lang w:val="en-US" w:eastAsia="zh-CN"/>
              </w:rPr>
            </w:pPr>
            <w:r>
              <w:rPr>
                <w:rFonts w:hint="eastAsia" w:ascii="宋体" w:hAnsi="宋体" w:eastAsia="宋体" w:cs="宋体"/>
                <w:b w:val="0"/>
                <w:kern w:val="0"/>
                <w:sz w:val="24"/>
                <w:szCs w:val="21"/>
                <w:lang w:val="en-US" w:eastAsia="zh-CN" w:bidi="ar-SA"/>
              </w:rPr>
              <w:t>社会统计学是社会工作专业的必修课程与主干课程之一，侧重介绍资料的收集、整理、分析和推论的处理技术，侧重于社会研究的统计应用，是从数量方面描述社会状况，旨在探讨如何将统计学的方法应用于社会研究当中，通过本课程学习，学生能运用已学过的统计方法，将统计分析与社会学研究相结合，用于描述分析与研究社会问题，社会统计学所关注的问题是在某个社会研究情况下最适宜采用哪种统计方法，该统计法怎样运算，算出的统计值有什么意义。学生能选用常用的统计分析软件SPSS与STATA等进行统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jc w:val="center"/>
              <w:textAlignment w:val="auto"/>
              <w:outlineLvl w:val="0"/>
              <w:rPr>
                <w:rFonts w:hint="default"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Mar>
              <w:left w:w="28" w:type="dxa"/>
              <w:right w:w="28" w:type="dxa"/>
            </w:tcMar>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b/>
                <w:sz w:val="21"/>
                <w:szCs w:val="21"/>
              </w:rPr>
            </w:pPr>
            <w:r>
              <w:rPr>
                <w:rFonts w:hint="eastAsia" w:ascii="宋体" w:hAnsi="宋体" w:eastAsia="宋体"/>
                <w:b/>
                <w:sz w:val="21"/>
                <w:szCs w:val="21"/>
              </w:rPr>
              <w:t>周次</w:t>
            </w:r>
          </w:p>
        </w:tc>
        <w:tc>
          <w:tcPr>
            <w:tcW w:w="1739" w:type="dxa"/>
            <w:gridSpan w:val="2"/>
            <w:tcMar>
              <w:left w:w="28" w:type="dxa"/>
              <w:right w:w="28" w:type="dxa"/>
            </w:tcMar>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b/>
                <w:sz w:val="21"/>
                <w:szCs w:val="21"/>
              </w:rPr>
            </w:pPr>
            <w:r>
              <w:rPr>
                <w:rFonts w:hint="eastAsia" w:ascii="宋体" w:hAnsi="宋体" w:eastAsia="宋体"/>
                <w:b/>
                <w:sz w:val="21"/>
                <w:szCs w:val="21"/>
              </w:rPr>
              <w:t>教学主题</w:t>
            </w:r>
          </w:p>
        </w:tc>
        <w:tc>
          <w:tcPr>
            <w:tcW w:w="567" w:type="dxa"/>
            <w:tcMar>
              <w:left w:w="28" w:type="dxa"/>
              <w:right w:w="28" w:type="dxa"/>
            </w:tcMar>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eastAsia" w:ascii="宋体" w:hAnsi="宋体" w:eastAsia="宋体"/>
                <w:b/>
                <w:sz w:val="21"/>
                <w:szCs w:val="21"/>
                <w:lang w:eastAsia="zh-CN"/>
              </w:rPr>
            </w:pPr>
            <w:r>
              <w:rPr>
                <w:rFonts w:hint="eastAsia" w:ascii="宋体" w:hAnsi="宋体" w:eastAsia="宋体"/>
                <w:b/>
                <w:sz w:val="21"/>
                <w:szCs w:val="21"/>
              </w:rPr>
              <w:t>教学</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b/>
                <w:sz w:val="21"/>
                <w:szCs w:val="21"/>
              </w:rPr>
            </w:pPr>
            <w:r>
              <w:rPr>
                <w:rFonts w:hint="eastAsia" w:ascii="宋体" w:hAnsi="宋体" w:eastAsia="宋体"/>
                <w:b/>
                <w:sz w:val="21"/>
                <w:szCs w:val="21"/>
              </w:rPr>
              <w:t>时长</w:t>
            </w:r>
          </w:p>
        </w:tc>
        <w:tc>
          <w:tcPr>
            <w:tcW w:w="3969" w:type="dxa"/>
            <w:gridSpan w:val="2"/>
            <w:tcMar>
              <w:left w:w="28" w:type="dxa"/>
              <w:right w:w="28" w:type="dxa"/>
            </w:tcMar>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b/>
                <w:sz w:val="21"/>
                <w:szCs w:val="21"/>
              </w:rPr>
            </w:pPr>
            <w:r>
              <w:rPr>
                <w:rFonts w:hint="eastAsia" w:ascii="宋体" w:hAnsi="宋体" w:eastAsia="宋体"/>
                <w:b/>
                <w:sz w:val="21"/>
                <w:szCs w:val="21"/>
              </w:rPr>
              <w:t>教学的重点与难点</w:t>
            </w:r>
          </w:p>
        </w:tc>
        <w:tc>
          <w:tcPr>
            <w:tcW w:w="1418" w:type="dxa"/>
            <w:gridSpan w:val="2"/>
            <w:tcMar>
              <w:left w:w="28" w:type="dxa"/>
              <w:right w:w="28" w:type="dxa"/>
            </w:tcMar>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b/>
                <w:sz w:val="21"/>
                <w:szCs w:val="21"/>
              </w:rPr>
            </w:pPr>
            <w:r>
              <w:rPr>
                <w:rFonts w:hint="eastAsia" w:ascii="宋体" w:hAnsi="宋体" w:eastAsia="宋体"/>
                <w:b/>
                <w:sz w:val="21"/>
                <w:szCs w:val="21"/>
              </w:rPr>
              <w:t>教学方式</w:t>
            </w:r>
          </w:p>
        </w:tc>
        <w:tc>
          <w:tcPr>
            <w:tcW w:w="1056" w:type="dxa"/>
            <w:tcMar>
              <w:left w:w="28" w:type="dxa"/>
              <w:right w:w="28" w:type="dxa"/>
            </w:tcMar>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1</w:t>
            </w:r>
          </w:p>
        </w:tc>
        <w:tc>
          <w:tcPr>
            <w:tcW w:w="1739"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rPr>
            </w:pPr>
            <w:r>
              <w:rPr>
                <w:rFonts w:hint="eastAsia" w:ascii="Times New Roman" w:hAnsi="Times New Roman" w:eastAsia="宋体" w:cs="Times New Roman"/>
                <w:kern w:val="2"/>
                <w:sz w:val="21"/>
                <w:szCs w:val="20"/>
                <w:lang w:val="en-US" w:eastAsia="zh-CN" w:bidi="ar"/>
              </w:rPr>
              <w:t>科学方法与社会研究历程</w:t>
            </w:r>
          </w:p>
        </w:tc>
        <w:tc>
          <w:tcPr>
            <w:tcW w:w="567"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宋体" w:hAnsi="宋体" w:eastAsia="宋体" w:cs="宋体"/>
                <w:szCs w:val="24"/>
                <w:lang w:eastAsia="zh-CN"/>
              </w:rPr>
              <w:t>科学方法与社会研究方法，测量层次</w:t>
            </w:r>
          </w:p>
        </w:tc>
        <w:tc>
          <w:tcPr>
            <w:tcW w:w="1418"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b/>
                <w:color w:val="FF0000"/>
                <w:szCs w:val="24"/>
                <w:lang w:eastAsia="zh-CN"/>
              </w:rPr>
            </w:pPr>
            <w:r>
              <w:rPr>
                <w:rFonts w:hint="eastAsia" w:ascii="宋体" w:hAnsi="宋体" w:eastAsia="宋体" w:cs="宋体"/>
                <w:szCs w:val="24"/>
              </w:rPr>
              <w:t>课堂讲授</w:t>
            </w:r>
          </w:p>
        </w:tc>
        <w:tc>
          <w:tcPr>
            <w:tcW w:w="1056"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2</w:t>
            </w:r>
          </w:p>
        </w:tc>
        <w:tc>
          <w:tcPr>
            <w:tcW w:w="1739"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Times New Roman" w:hAnsi="Times New Roman" w:eastAsia="宋体" w:cs="Times New Roman"/>
                <w:kern w:val="2"/>
                <w:sz w:val="21"/>
                <w:szCs w:val="20"/>
                <w:lang w:val="en-US" w:eastAsia="zh-CN" w:bidi="ar"/>
              </w:rPr>
              <w:t>简化一个变量的分布</w:t>
            </w:r>
          </w:p>
        </w:tc>
        <w:tc>
          <w:tcPr>
            <w:tcW w:w="567"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宋体" w:hAnsi="宋体" w:eastAsia="宋体" w:cs="宋体"/>
                <w:szCs w:val="24"/>
                <w:lang w:eastAsia="zh-CN"/>
              </w:rPr>
              <w:t>集中趋势测量法，离散趋势测量法，正态分布。</w:t>
            </w:r>
          </w:p>
        </w:tc>
        <w:tc>
          <w:tcPr>
            <w:tcW w:w="1418"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3</w:t>
            </w:r>
          </w:p>
        </w:tc>
        <w:tc>
          <w:tcPr>
            <w:tcW w:w="1739"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Times New Roman" w:hAnsi="Times New Roman" w:eastAsia="宋体" w:cs="Times New Roman"/>
                <w:kern w:val="2"/>
                <w:sz w:val="21"/>
                <w:szCs w:val="20"/>
                <w:lang w:val="en-US" w:eastAsia="zh-CN" w:bidi="ar"/>
              </w:rPr>
              <w:t>简化两个变量的分布</w:t>
            </w:r>
          </w:p>
        </w:tc>
        <w:tc>
          <w:tcPr>
            <w:tcW w:w="567"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eastAsia="zh-CN"/>
              </w:rPr>
            </w:pPr>
            <w:r>
              <w:rPr>
                <w:rFonts w:hint="eastAsia" w:ascii="宋体" w:hAnsi="宋体" w:eastAsia="宋体" w:cs="宋体"/>
                <w:szCs w:val="24"/>
                <w:lang w:eastAsia="zh-CN"/>
              </w:rPr>
              <w:t>交互分类与百分表，削减误差比例</w:t>
            </w:r>
          </w:p>
        </w:tc>
        <w:tc>
          <w:tcPr>
            <w:tcW w:w="1418"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4</w:t>
            </w:r>
          </w:p>
        </w:tc>
        <w:tc>
          <w:tcPr>
            <w:tcW w:w="1739"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eastAsia="zh-CN"/>
              </w:rPr>
            </w:pPr>
            <w:r>
              <w:rPr>
                <w:rFonts w:hint="eastAsia" w:ascii="宋体" w:hAnsi="宋体" w:eastAsia="宋体" w:cs="宋体"/>
                <w:szCs w:val="24"/>
                <w:lang w:eastAsia="zh-CN"/>
              </w:rPr>
              <w:t>相关测量法与测量层次（一）</w:t>
            </w:r>
          </w:p>
        </w:tc>
        <w:tc>
          <w:tcPr>
            <w:tcW w:w="567"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val="en-US" w:eastAsia="zh-CN"/>
              </w:rPr>
            </w:pPr>
            <w:r>
              <w:rPr>
                <w:rFonts w:hint="eastAsia" w:ascii="宋体" w:hAnsi="宋体" w:eastAsia="宋体" w:cs="宋体"/>
                <w:szCs w:val="24"/>
                <w:lang w:eastAsia="zh-CN"/>
              </w:rPr>
              <w:t>两个定类变项，</w:t>
            </w:r>
            <w:r>
              <w:rPr>
                <w:rFonts w:hint="eastAsia" w:ascii="宋体" w:hAnsi="宋体" w:eastAsia="宋体" w:cs="宋体"/>
                <w:szCs w:val="24"/>
                <w:lang w:val="en-US" w:eastAsia="zh-CN"/>
              </w:rPr>
              <w:t>Lambda,tau-y</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val="en-US" w:eastAsia="zh-CN"/>
              </w:rPr>
            </w:pPr>
            <w:r>
              <w:rPr>
                <w:rFonts w:hint="eastAsia" w:ascii="宋体" w:hAnsi="宋体" w:eastAsia="宋体" w:cs="宋体"/>
                <w:szCs w:val="24"/>
                <w:lang w:eastAsia="zh-CN"/>
              </w:rPr>
              <w:t>两个定序变项，</w:t>
            </w:r>
            <w:r>
              <w:rPr>
                <w:rFonts w:hint="eastAsia" w:ascii="宋体" w:hAnsi="宋体" w:eastAsia="宋体" w:cs="宋体"/>
                <w:szCs w:val="24"/>
                <w:lang w:val="en-US" w:eastAsia="zh-CN"/>
              </w:rPr>
              <w:t>Gamma,d</w:t>
            </w:r>
            <w:r>
              <w:rPr>
                <w:rFonts w:hint="eastAsia" w:ascii="宋体" w:hAnsi="宋体" w:eastAsia="宋体" w:cs="宋体"/>
                <w:szCs w:val="24"/>
                <w:vertAlign w:val="subscript"/>
                <w:lang w:val="en-US" w:eastAsia="zh-CN"/>
              </w:rPr>
              <w:t>y</w:t>
            </w:r>
          </w:p>
        </w:tc>
        <w:tc>
          <w:tcPr>
            <w:tcW w:w="1418"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小组讨论</w:t>
            </w:r>
          </w:p>
        </w:tc>
        <w:tc>
          <w:tcPr>
            <w:tcW w:w="1056" w:type="dxa"/>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6</w:t>
            </w:r>
          </w:p>
        </w:tc>
        <w:tc>
          <w:tcPr>
            <w:tcW w:w="1739" w:type="dxa"/>
            <w:gridSpan w:val="2"/>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宋体" w:hAnsi="宋体" w:eastAsia="宋体" w:cs="宋体"/>
                <w:szCs w:val="24"/>
                <w:lang w:eastAsia="zh-CN"/>
              </w:rPr>
              <w:t>相关测量法与测量层次（二）</w:t>
            </w:r>
          </w:p>
        </w:tc>
        <w:tc>
          <w:tcPr>
            <w:tcW w:w="567"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eastAsia="zh-CN"/>
              </w:rPr>
            </w:pPr>
            <w:r>
              <w:rPr>
                <w:rFonts w:hint="eastAsia" w:ascii="宋体" w:hAnsi="宋体" w:eastAsia="宋体" w:cs="宋体"/>
                <w:szCs w:val="24"/>
                <w:lang w:eastAsia="zh-CN"/>
              </w:rPr>
              <w:t>两个定距变项，回归系数与积矩相关系数</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val="en-US" w:eastAsia="zh-CN"/>
              </w:rPr>
            </w:pPr>
            <w:r>
              <w:rPr>
                <w:rFonts w:hint="eastAsia" w:ascii="宋体" w:hAnsi="宋体" w:eastAsia="宋体" w:cs="宋体"/>
                <w:szCs w:val="24"/>
                <w:lang w:eastAsia="zh-CN"/>
              </w:rPr>
              <w:t>定类变项与定距变项：相关比率</w:t>
            </w:r>
            <w:r>
              <w:rPr>
                <w:rFonts w:hint="eastAsia" w:ascii="宋体" w:hAnsi="宋体" w:eastAsia="宋体" w:cs="宋体"/>
                <w:szCs w:val="24"/>
                <w:lang w:val="en-US" w:eastAsia="zh-CN"/>
              </w:rPr>
              <w:t>eta系数</w:t>
            </w:r>
          </w:p>
        </w:tc>
        <w:tc>
          <w:tcPr>
            <w:tcW w:w="1418" w:type="dxa"/>
            <w:gridSpan w:val="2"/>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7</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both"/>
              <w:textAlignment w:val="auto"/>
              <w:rPr>
                <w:rFonts w:hint="eastAsia" w:ascii="宋体" w:hAnsi="宋体" w:eastAsia="宋体" w:cs="宋体"/>
                <w:szCs w:val="24"/>
                <w:lang w:eastAsia="zh-CN"/>
              </w:rPr>
            </w:pPr>
            <w:r>
              <w:rPr>
                <w:rFonts w:hint="eastAsia" w:ascii="宋体" w:hAnsi="宋体" w:eastAsia="宋体" w:cs="宋体"/>
                <w:szCs w:val="24"/>
                <w:lang w:eastAsia="zh-CN"/>
              </w:rPr>
              <w:t>抽样与推论统计</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宋体" w:hAnsi="宋体" w:eastAsia="宋体" w:cs="宋体"/>
                <w:szCs w:val="24"/>
                <w:lang w:eastAsia="zh-CN"/>
              </w:rPr>
              <w:t>抽样的步骤，随机与非随机抽样</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8</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eastAsia" w:ascii="宋体" w:hAnsi="宋体" w:eastAsia="宋体" w:cs="宋体"/>
                <w:szCs w:val="24"/>
                <w:lang w:eastAsia="zh-CN"/>
              </w:rPr>
            </w:pPr>
            <w:r>
              <w:rPr>
                <w:rFonts w:hint="eastAsia" w:ascii="宋体" w:hAnsi="宋体" w:eastAsia="宋体" w:cs="宋体"/>
                <w:szCs w:val="24"/>
                <w:lang w:eastAsia="zh-CN"/>
              </w:rPr>
              <w:t>参数值的估计</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eastAsia="zh-CN"/>
              </w:rPr>
            </w:pPr>
            <w:r>
              <w:rPr>
                <w:rFonts w:hint="eastAsia" w:ascii="宋体" w:hAnsi="宋体" w:eastAsia="宋体" w:cs="宋体"/>
                <w:szCs w:val="24"/>
                <w:lang w:eastAsia="zh-CN"/>
              </w:rPr>
              <w:t>点估计与区间估计</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练习</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9</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eastAsia" w:ascii="宋体" w:hAnsi="宋体" w:cs="宋体" w:eastAsiaTheme="minorEastAsia"/>
                <w:szCs w:val="24"/>
                <w:lang w:eastAsia="zh-CN"/>
              </w:rPr>
            </w:pPr>
            <w:r>
              <w:rPr>
                <w:rFonts w:hint="eastAsia" w:ascii="宋体" w:hAnsi="宋体" w:cs="宋体" w:eastAsiaTheme="minorEastAsia"/>
                <w:szCs w:val="24"/>
                <w:lang w:eastAsia="zh-CN"/>
              </w:rPr>
              <w:t>假设检验（一）</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eastAsia="zh-CN"/>
              </w:rPr>
            </w:pPr>
            <w:r>
              <w:rPr>
                <w:rFonts w:hint="eastAsia" w:ascii="宋体" w:hAnsi="宋体" w:eastAsia="宋体" w:cs="宋体"/>
                <w:szCs w:val="24"/>
                <w:lang w:eastAsia="zh-CN"/>
              </w:rPr>
              <w:t>研究假设与虚无假设，否定域，假设检验的步骤</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小组讨论</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10</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cs="宋体" w:eastAsiaTheme="minorEastAsia"/>
                <w:szCs w:val="24"/>
                <w:lang w:eastAsia="zh-CN"/>
              </w:rPr>
              <w:t>假设检验（二）</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val="en-US" w:eastAsia="zh-CN"/>
              </w:rPr>
            </w:pPr>
            <w:r>
              <w:rPr>
                <w:rFonts w:hint="eastAsia" w:ascii="宋体" w:hAnsi="宋体" w:eastAsia="宋体" w:cs="宋体"/>
                <w:szCs w:val="24"/>
                <w:lang w:eastAsia="zh-CN"/>
              </w:rPr>
              <w:t>单均值</w:t>
            </w:r>
            <w:r>
              <w:rPr>
                <w:rFonts w:hint="eastAsia" w:ascii="宋体" w:hAnsi="宋体" w:eastAsia="宋体" w:cs="宋体"/>
                <w:szCs w:val="24"/>
                <w:lang w:val="en-US" w:eastAsia="zh-CN"/>
              </w:rPr>
              <w:t>检定</w:t>
            </w:r>
            <w:r>
              <w:rPr>
                <w:rFonts w:hint="eastAsia" w:ascii="宋体" w:hAnsi="宋体" w:eastAsia="宋体" w:cs="宋体"/>
                <w:szCs w:val="24"/>
                <w:lang w:eastAsia="zh-CN"/>
              </w:rPr>
              <w:t>，</w:t>
            </w:r>
            <w:r>
              <w:rPr>
                <w:rFonts w:hint="eastAsia" w:ascii="宋体" w:hAnsi="宋体" w:eastAsia="宋体" w:cs="宋体"/>
                <w:szCs w:val="24"/>
                <w:lang w:val="en-US" w:eastAsia="zh-CN"/>
              </w:rPr>
              <w:t>Z检定法与t检定法</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val="en-US" w:eastAsia="zh-CN"/>
              </w:rPr>
            </w:pPr>
            <w:r>
              <w:rPr>
                <w:rFonts w:hint="eastAsia" w:ascii="宋体" w:hAnsi="宋体" w:eastAsia="宋体" w:cs="宋体"/>
                <w:szCs w:val="24"/>
                <w:lang w:val="en-US" w:eastAsia="zh-CN"/>
              </w:rPr>
              <w:t>两个均值检定，Z检定法与t检定法</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11</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cs="宋体" w:eastAsiaTheme="minorEastAsia"/>
                <w:szCs w:val="24"/>
                <w:lang w:eastAsia="zh-CN"/>
              </w:rPr>
              <w:t>假设检验（三）</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rPr>
            </w:pPr>
            <w:r>
              <w:rPr>
                <w:rFonts w:hint="eastAsia" w:ascii="宋体" w:hAnsi="宋体" w:eastAsia="宋体" w:cs="宋体"/>
                <w:szCs w:val="24"/>
                <w:lang w:eastAsia="zh-CN"/>
              </w:rPr>
              <w:t>单百分率</w:t>
            </w:r>
            <w:r>
              <w:rPr>
                <w:rFonts w:hint="eastAsia" w:ascii="宋体" w:hAnsi="宋体" w:eastAsia="宋体" w:cs="宋体"/>
                <w:szCs w:val="24"/>
                <w:lang w:val="en-US" w:eastAsia="zh-CN"/>
              </w:rPr>
              <w:t>检定</w:t>
            </w:r>
            <w:r>
              <w:rPr>
                <w:rFonts w:hint="eastAsia" w:ascii="宋体" w:hAnsi="宋体" w:eastAsia="宋体" w:cs="宋体"/>
                <w:szCs w:val="24"/>
                <w:lang w:eastAsia="zh-CN"/>
              </w:rPr>
              <w:t>，两个百分率检定</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12</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eastAsia" w:ascii="宋体" w:hAnsi="宋体" w:eastAsia="宋体" w:cs="宋体"/>
                <w:szCs w:val="24"/>
                <w:lang w:eastAsia="zh-CN"/>
              </w:rPr>
            </w:pPr>
            <w:r>
              <w:rPr>
                <w:rFonts w:hint="eastAsia" w:ascii="宋体" w:hAnsi="宋体" w:eastAsia="宋体" w:cs="宋体"/>
                <w:szCs w:val="24"/>
                <w:lang w:eastAsia="zh-CN"/>
              </w:rPr>
              <w:t>假设检定：两个变项之相关</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val="en-US" w:eastAsia="zh-CN"/>
              </w:rPr>
            </w:pPr>
            <w:r>
              <w:rPr>
                <w:rFonts w:hint="eastAsia" w:ascii="宋体" w:hAnsi="宋体" w:eastAsia="宋体" w:cs="宋体"/>
                <w:szCs w:val="24"/>
                <w:lang w:eastAsia="zh-CN"/>
              </w:rPr>
              <w:t>卡方χ</w:t>
            </w:r>
            <w:r>
              <w:rPr>
                <w:rFonts w:hint="eastAsia" w:ascii="宋体" w:hAnsi="宋体" w:eastAsia="宋体" w:cs="宋体"/>
                <w:szCs w:val="24"/>
                <w:vertAlign w:val="superscript"/>
                <w:lang w:val="en-US" w:eastAsia="zh-CN"/>
              </w:rPr>
              <w:t>2</w:t>
            </w:r>
            <w:r>
              <w:rPr>
                <w:rFonts w:hint="eastAsia" w:ascii="宋体" w:hAnsi="宋体" w:eastAsia="宋体" w:cs="宋体"/>
                <w:szCs w:val="24"/>
                <w:lang w:val="en-US" w:eastAsia="zh-CN"/>
              </w:rPr>
              <w:t>检定，Gamma检定</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练习</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13</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rPr>
            </w:pPr>
            <w:r>
              <w:rPr>
                <w:rFonts w:hint="eastAsia" w:ascii="宋体" w:hAnsi="宋体" w:eastAsia="宋体" w:cs="宋体"/>
                <w:szCs w:val="24"/>
                <w:lang w:eastAsia="zh-CN"/>
              </w:rPr>
              <w:t>假设检定：两个变项之相关</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val="en-US" w:eastAsia="zh-CN"/>
              </w:rPr>
            </w:pPr>
            <w:r>
              <w:rPr>
                <w:rFonts w:hint="eastAsia" w:ascii="宋体" w:hAnsi="宋体" w:eastAsia="宋体" w:cs="宋体"/>
                <w:szCs w:val="24"/>
                <w:lang w:eastAsia="zh-CN"/>
              </w:rPr>
              <w:t>单因素方差分析与</w:t>
            </w:r>
            <w:r>
              <w:rPr>
                <w:rFonts w:hint="eastAsia" w:ascii="宋体" w:hAnsi="宋体" w:eastAsia="宋体" w:cs="宋体"/>
                <w:szCs w:val="24"/>
                <w:lang w:val="en-US" w:eastAsia="zh-CN"/>
              </w:rPr>
              <w:t>F检定，积矩相关与回归系数检定</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小组讨论</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14</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宋体" w:hAnsi="宋体" w:eastAsia="宋体" w:cs="宋体"/>
                <w:szCs w:val="24"/>
                <w:lang w:eastAsia="zh-CN"/>
              </w:rPr>
              <w:t>社会统计软件运用（一）</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eastAsia" w:ascii="宋体" w:hAnsi="宋体" w:eastAsia="宋体" w:cs="宋体"/>
                <w:szCs w:val="24"/>
                <w:lang w:val="en-US" w:eastAsia="zh-CN"/>
              </w:rPr>
            </w:pPr>
            <w:r>
              <w:rPr>
                <w:rFonts w:hint="eastAsia" w:ascii="宋体" w:hAnsi="宋体" w:eastAsia="宋体" w:cs="宋体"/>
                <w:szCs w:val="24"/>
                <w:lang w:val="en-US" w:eastAsia="zh-CN"/>
              </w:rPr>
              <w:t>SPSS统计软件基本操作</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15</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宋体" w:hAnsi="宋体" w:eastAsia="宋体" w:cs="宋体"/>
                <w:szCs w:val="24"/>
                <w:lang w:eastAsia="zh-CN"/>
              </w:rPr>
              <w:t>社会统计软件运用（二）</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eastAsia" w:ascii="宋体" w:hAnsi="宋体" w:eastAsia="宋体" w:cs="宋体"/>
                <w:szCs w:val="24"/>
                <w:lang w:val="en-US" w:eastAsia="zh-CN"/>
              </w:rPr>
            </w:pPr>
            <w:r>
              <w:rPr>
                <w:rFonts w:hint="eastAsia" w:ascii="宋体" w:hAnsi="宋体" w:eastAsia="宋体" w:cs="宋体"/>
                <w:szCs w:val="24"/>
                <w:lang w:val="en-US" w:eastAsia="zh-CN"/>
              </w:rPr>
              <w:t>3</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r>
              <w:rPr>
                <w:rFonts w:hint="eastAsia" w:ascii="宋体" w:hAnsi="宋体" w:eastAsia="宋体" w:cs="宋体"/>
                <w:szCs w:val="24"/>
                <w:lang w:val="en-US" w:eastAsia="zh-CN"/>
              </w:rPr>
              <w:t>stata统计软件基本操作</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both"/>
              <w:textAlignment w:val="auto"/>
              <w:rPr>
                <w:rFonts w:hint="default" w:ascii="宋体" w:hAnsi="宋体" w:eastAsia="宋体" w:cs="宋体"/>
                <w:szCs w:val="24"/>
              </w:rPr>
            </w:pPr>
            <w:r>
              <w:rPr>
                <w:rFonts w:hint="eastAsia" w:ascii="宋体" w:hAnsi="宋体" w:eastAsia="宋体" w:cs="宋体"/>
                <w:szCs w:val="24"/>
                <w:lang w:eastAsia="zh-CN"/>
              </w:rPr>
              <w:t>思考题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b/>
                <w:sz w:val="21"/>
                <w:szCs w:val="21"/>
              </w:rPr>
              <w:t>合计</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val="en-US" w:eastAsia="zh-CN"/>
              </w:rPr>
            </w:pPr>
            <w:r>
              <w:rPr>
                <w:rFonts w:hint="eastAsia" w:ascii="宋体" w:hAnsi="宋体" w:eastAsia="宋体" w:cs="宋体"/>
                <w:szCs w:val="24"/>
                <w:lang w:val="en-US" w:eastAsia="zh-CN"/>
              </w:rPr>
              <w:t>45</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lang w:eastAsia="zh-CN"/>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textAlignment w:val="auto"/>
              <w:rPr>
                <w:rFonts w:hint="default" w:ascii="宋体" w:hAnsi="宋体" w:eastAsia="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jc w:val="center"/>
              <w:textAlignment w:val="auto"/>
              <w:outlineLvl w:val="0"/>
              <w:rPr>
                <w:rFonts w:hint="default"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exact"/>
              <w:ind w:left="0" w:right="0"/>
              <w:jc w:val="center"/>
              <w:textAlignment w:val="auto"/>
              <w:rPr>
                <w:rFonts w:hint="default"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09" w:type="dxa"/>
            <w:gridSpan w:val="5"/>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exact"/>
              <w:ind w:left="180" w:right="0"/>
              <w:jc w:val="center"/>
              <w:textAlignment w:val="auto"/>
              <w:rPr>
                <w:rFonts w:hint="default" w:ascii="宋体" w:hAnsi="宋体" w:eastAsia="宋体"/>
                <w:b/>
                <w:sz w:val="21"/>
                <w:szCs w:val="21"/>
              </w:rPr>
            </w:pPr>
            <w:r>
              <w:rPr>
                <w:rFonts w:hint="eastAsia" w:ascii="宋体" w:hAnsi="宋体" w:eastAsia="宋体"/>
                <w:b/>
                <w:sz w:val="21"/>
                <w:szCs w:val="21"/>
              </w:rPr>
              <w:t>评价标准</w:t>
            </w:r>
          </w:p>
        </w:tc>
        <w:tc>
          <w:tcPr>
            <w:tcW w:w="1585" w:type="dxa"/>
            <w:gridSpan w:val="2"/>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exact"/>
              <w:ind w:left="180" w:right="0"/>
              <w:jc w:val="center"/>
              <w:textAlignment w:val="auto"/>
              <w:rPr>
                <w:rFonts w:hint="default"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到堂情况</w:t>
            </w:r>
          </w:p>
        </w:tc>
        <w:tc>
          <w:tcPr>
            <w:tcW w:w="5809" w:type="dxa"/>
            <w:gridSpan w:val="5"/>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不迟到、不早退、不旷课</w:t>
            </w:r>
          </w:p>
        </w:tc>
        <w:tc>
          <w:tcPr>
            <w:tcW w:w="1585"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课堂讨论</w:t>
            </w:r>
          </w:p>
        </w:tc>
        <w:tc>
          <w:tcPr>
            <w:tcW w:w="5809" w:type="dxa"/>
            <w:gridSpan w:val="5"/>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课前准备充分，课堂积极发言</w:t>
            </w:r>
          </w:p>
        </w:tc>
        <w:tc>
          <w:tcPr>
            <w:tcW w:w="1585"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lang w:eastAsia="zh-CN"/>
              </w:rPr>
              <w:t>平时作业</w:t>
            </w:r>
          </w:p>
        </w:tc>
        <w:tc>
          <w:tcPr>
            <w:tcW w:w="5809" w:type="dxa"/>
            <w:gridSpan w:val="5"/>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按时按量完成，根据质量判定评分等级</w:t>
            </w:r>
          </w:p>
        </w:tc>
        <w:tc>
          <w:tcPr>
            <w:tcW w:w="1585"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0.</w:t>
            </w:r>
            <w:r>
              <w:rPr>
                <w:rFonts w:hint="eastAsia" w:ascii="宋体" w:hAnsi="宋体" w:eastAsia="宋体" w:cs="宋体"/>
                <w:szCs w:val="24"/>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期末考试</w:t>
            </w:r>
          </w:p>
        </w:tc>
        <w:tc>
          <w:tcPr>
            <w:tcW w:w="5809" w:type="dxa"/>
            <w:gridSpan w:val="5"/>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根据评分标准评定分数</w:t>
            </w:r>
          </w:p>
        </w:tc>
        <w:tc>
          <w:tcPr>
            <w:tcW w:w="1585" w:type="dxa"/>
            <w:gridSpan w:val="2"/>
            <w:vAlign w:val="center"/>
          </w:tcPr>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rPr>
            </w:pPr>
            <w:r>
              <w:rPr>
                <w:rFonts w:hint="eastAsia" w:ascii="宋体" w:hAnsi="宋体" w:eastAsia="宋体" w:cs="宋体"/>
                <w:szCs w:val="24"/>
              </w:rPr>
              <w:t>0.</w:t>
            </w:r>
            <w:r>
              <w:rPr>
                <w:rFonts w:hint="eastAsia" w:ascii="宋体" w:hAnsi="宋体" w:eastAsia="宋体" w:cs="宋体"/>
                <w:szCs w:val="24"/>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exact"/>
              <w:ind w:left="0" w:right="0"/>
              <w:textAlignment w:val="auto"/>
              <w:rPr>
                <w:rFonts w:hint="default" w:ascii="宋体" w:hAnsi="宋体" w:eastAsia="宋体"/>
                <w:b/>
                <w:sz w:val="21"/>
                <w:szCs w:val="21"/>
                <w:lang w:eastAsia="zh-CN"/>
              </w:rPr>
            </w:pPr>
            <w:r>
              <w:rPr>
                <w:rFonts w:hint="eastAsia" w:ascii="宋体" w:hAnsi="宋体" w:eastAsia="宋体"/>
                <w:b/>
                <w:sz w:val="21"/>
                <w:szCs w:val="21"/>
                <w:lang w:eastAsia="zh-CN"/>
              </w:rPr>
              <w:t>大纲编写时间：2018年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1</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5" w:hRule="atLeast"/>
          <w:jc w:val="center"/>
        </w:trPr>
        <w:tc>
          <w:tcPr>
            <w:tcW w:w="9401" w:type="dxa"/>
            <w:gridSpan w:val="9"/>
          </w:tcPr>
          <w:p>
            <w:pPr>
              <w:keepNext w:val="0"/>
              <w:keepLines w:val="0"/>
              <w:pageBreakBefore w:val="0"/>
              <w:widowControl/>
              <w:suppressLineNumbers w:val="0"/>
              <w:tabs>
                <w:tab w:val="left" w:pos="1440"/>
              </w:tabs>
              <w:kinsoku/>
              <w:wordWrap/>
              <w:overflowPunct/>
              <w:topLinePunct w:val="0"/>
              <w:autoSpaceDE/>
              <w:autoSpaceDN/>
              <w:bidi w:val="0"/>
              <w:adjustRightInd/>
              <w:spacing w:before="0" w:beforeAutospacing="0" w:after="0" w:afterAutospacing="0" w:line="360" w:lineRule="exact"/>
              <w:ind w:left="0" w:right="0"/>
              <w:jc w:val="left"/>
              <w:textAlignment w:val="auto"/>
              <w:outlineLvl w:val="0"/>
              <w:rPr>
                <w:rFonts w:hint="default"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firstLine="57" w:firstLineChars="27"/>
              <w:jc w:val="left"/>
              <w:textAlignment w:val="auto"/>
              <w:rPr>
                <w:rFonts w:hint="default" w:ascii="宋体" w:hAnsi="宋体" w:eastAsia="宋体"/>
                <w:b/>
                <w:sz w:val="21"/>
                <w:szCs w:val="21"/>
                <w:lang w:eastAsia="zh-CN"/>
              </w:rPr>
            </w:pP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jc w:val="center"/>
              <w:textAlignment w:val="auto"/>
              <w:rPr>
                <w:rFonts w:hint="default" w:ascii="宋体" w:hAnsi="宋体" w:eastAsia="宋体" w:cs="宋体"/>
                <w:szCs w:val="24"/>
                <w:lang w:eastAsia="zh-CN"/>
              </w:rPr>
            </w:pPr>
            <w:r>
              <w:rPr>
                <w:rFonts w:hint="eastAsia" w:ascii="宋体" w:hAnsi="宋体" w:eastAsia="宋体" w:cs="宋体"/>
                <w:szCs w:val="24"/>
                <w:lang w:eastAsia="zh-CN"/>
              </w:rPr>
              <w:t>本系已对本课程教学大纲进行了审查，同意执行。</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420"/>
              <w:textAlignment w:val="auto"/>
              <w:rPr>
                <w:rFonts w:hint="default" w:ascii="宋体" w:hAnsi="宋体" w:eastAsia="宋体"/>
                <w:sz w:val="21"/>
                <w:szCs w:val="21"/>
                <w:lang w:eastAsia="zh-CN"/>
              </w:rPr>
            </w:pP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105" w:firstLine="4620" w:firstLineChars="2200"/>
              <w:jc w:val="both"/>
              <w:textAlignment w:val="auto"/>
              <w:rPr>
                <w:rFonts w:hint="default" w:ascii="宋体" w:hAnsi="宋体" w:eastAsia="宋体"/>
                <w:sz w:val="21"/>
                <w:szCs w:val="21"/>
                <w:lang w:eastAsia="zh-CN"/>
              </w:rPr>
            </w:pPr>
            <w:r>
              <w:rPr>
                <w:rFonts w:hint="eastAsia" w:ascii="宋体" w:hAnsi="宋体" w:eastAsia="宋体"/>
                <w:sz w:val="21"/>
                <w:szCs w:val="21"/>
                <w:lang w:eastAsia="zh-CN"/>
              </w:rPr>
              <w:t>系主任签名：        日期：</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年 </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 xml:space="preserve">月 </w:t>
            </w:r>
            <w:r>
              <w:rPr>
                <w:rFonts w:hint="eastAsia" w:ascii="宋体" w:hAnsi="宋体" w:eastAsia="宋体"/>
                <w:sz w:val="21"/>
                <w:szCs w:val="21"/>
                <w:lang w:val="en-US" w:eastAsia="zh-CN"/>
              </w:rPr>
              <w:t xml:space="preserve">    </w:t>
            </w:r>
            <w:r>
              <w:rPr>
                <w:rFonts w:hint="eastAsia" w:ascii="宋体" w:hAnsi="宋体" w:eastAsia="宋体"/>
                <w:sz w:val="21"/>
                <w:szCs w:val="21"/>
                <w:lang w:eastAsia="zh-CN"/>
              </w:rPr>
              <w:t>日</w:t>
            </w:r>
          </w:p>
        </w:tc>
      </w:tr>
    </w:tbl>
    <w:p>
      <w:pPr>
        <w:keepNext w:val="0"/>
        <w:keepLines w:val="0"/>
        <w:pageBreakBefore w:val="0"/>
        <w:widowControl/>
        <w:kinsoku/>
        <w:wordWrap/>
        <w:overflowPunct/>
        <w:topLinePunct w:val="0"/>
        <w:autoSpaceDE/>
        <w:autoSpaceDN/>
        <w:bidi w:val="0"/>
        <w:adjustRightInd/>
        <w:spacing w:line="360" w:lineRule="exact"/>
        <w:textAlignment w:val="auto"/>
        <w:rPr>
          <w:rFonts w:ascii="宋体" w:hAnsi="宋体" w:eastAsia="宋体"/>
          <w:b/>
          <w:sz w:val="21"/>
          <w:szCs w:val="21"/>
          <w:lang w:eastAsia="zh-CN"/>
        </w:rPr>
      </w:pPr>
      <w:bookmarkStart w:id="0" w:name="_GoBack"/>
      <w:bookmarkEnd w:id="0"/>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Times New Roman"/>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7"/>
  <w:doNotDisplayPageBoundaries w:val="1"/>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32E16"/>
    <w:rsid w:val="00061F27"/>
    <w:rsid w:val="0006698D"/>
    <w:rsid w:val="0008283B"/>
    <w:rsid w:val="00087B74"/>
    <w:rsid w:val="000B626E"/>
    <w:rsid w:val="000C2D4A"/>
    <w:rsid w:val="000C3065"/>
    <w:rsid w:val="000E0AE8"/>
    <w:rsid w:val="000E16AE"/>
    <w:rsid w:val="000F5B2C"/>
    <w:rsid w:val="00155E5A"/>
    <w:rsid w:val="00171228"/>
    <w:rsid w:val="001B31E9"/>
    <w:rsid w:val="001C62E8"/>
    <w:rsid w:val="001D28E8"/>
    <w:rsid w:val="001E0C49"/>
    <w:rsid w:val="001E3634"/>
    <w:rsid w:val="001F20BC"/>
    <w:rsid w:val="002111AE"/>
    <w:rsid w:val="00227119"/>
    <w:rsid w:val="002E27E1"/>
    <w:rsid w:val="003027D4"/>
    <w:rsid w:val="003044FA"/>
    <w:rsid w:val="0037561C"/>
    <w:rsid w:val="003C354A"/>
    <w:rsid w:val="003C66D8"/>
    <w:rsid w:val="003E66A6"/>
    <w:rsid w:val="00414FC8"/>
    <w:rsid w:val="00457E42"/>
    <w:rsid w:val="0048009E"/>
    <w:rsid w:val="004B070A"/>
    <w:rsid w:val="004B3994"/>
    <w:rsid w:val="004D79F9"/>
    <w:rsid w:val="004E0481"/>
    <w:rsid w:val="004E7804"/>
    <w:rsid w:val="005639AB"/>
    <w:rsid w:val="005911D3"/>
    <w:rsid w:val="005B5173"/>
    <w:rsid w:val="005F174F"/>
    <w:rsid w:val="00600973"/>
    <w:rsid w:val="0063410F"/>
    <w:rsid w:val="0065651C"/>
    <w:rsid w:val="006F6B08"/>
    <w:rsid w:val="00712958"/>
    <w:rsid w:val="00735FDE"/>
    <w:rsid w:val="00770F0D"/>
    <w:rsid w:val="00776AF2"/>
    <w:rsid w:val="00785779"/>
    <w:rsid w:val="007A154B"/>
    <w:rsid w:val="008147FF"/>
    <w:rsid w:val="00815F78"/>
    <w:rsid w:val="008512DF"/>
    <w:rsid w:val="00853728"/>
    <w:rsid w:val="00855020"/>
    <w:rsid w:val="00885EED"/>
    <w:rsid w:val="00892ADC"/>
    <w:rsid w:val="00896971"/>
    <w:rsid w:val="008C2C61"/>
    <w:rsid w:val="008F6642"/>
    <w:rsid w:val="00917C66"/>
    <w:rsid w:val="009349EE"/>
    <w:rsid w:val="009A2B5C"/>
    <w:rsid w:val="009A3555"/>
    <w:rsid w:val="009B3EAE"/>
    <w:rsid w:val="009C3354"/>
    <w:rsid w:val="009D3079"/>
    <w:rsid w:val="00A37744"/>
    <w:rsid w:val="00A84D68"/>
    <w:rsid w:val="00A85774"/>
    <w:rsid w:val="00AA13D2"/>
    <w:rsid w:val="00AA199F"/>
    <w:rsid w:val="00AA360A"/>
    <w:rsid w:val="00AB00C2"/>
    <w:rsid w:val="00AC6299"/>
    <w:rsid w:val="00AE1473"/>
    <w:rsid w:val="00AE48DD"/>
    <w:rsid w:val="00AE5860"/>
    <w:rsid w:val="00B72B68"/>
    <w:rsid w:val="00BB35F5"/>
    <w:rsid w:val="00C016DD"/>
    <w:rsid w:val="00C134A2"/>
    <w:rsid w:val="00C32344"/>
    <w:rsid w:val="00C41D05"/>
    <w:rsid w:val="00C705DD"/>
    <w:rsid w:val="00C76FA2"/>
    <w:rsid w:val="00CA1AB8"/>
    <w:rsid w:val="00CC4A46"/>
    <w:rsid w:val="00CD2F8F"/>
    <w:rsid w:val="00D15FDF"/>
    <w:rsid w:val="00D23857"/>
    <w:rsid w:val="00D45246"/>
    <w:rsid w:val="00D4752A"/>
    <w:rsid w:val="00D62B41"/>
    <w:rsid w:val="00DB45CF"/>
    <w:rsid w:val="00DB5724"/>
    <w:rsid w:val="00DF5C03"/>
    <w:rsid w:val="00E0505F"/>
    <w:rsid w:val="00E413E8"/>
    <w:rsid w:val="00E4542F"/>
    <w:rsid w:val="00E53E23"/>
    <w:rsid w:val="00E84C7D"/>
    <w:rsid w:val="00ED3FCA"/>
    <w:rsid w:val="00F31667"/>
    <w:rsid w:val="00F617C2"/>
    <w:rsid w:val="00F72155"/>
    <w:rsid w:val="00F96D96"/>
    <w:rsid w:val="00FA2E47"/>
    <w:rsid w:val="00FE22C8"/>
    <w:rsid w:val="06AD0271"/>
    <w:rsid w:val="08FB7775"/>
    <w:rsid w:val="0C7D2A7A"/>
    <w:rsid w:val="0EED407F"/>
    <w:rsid w:val="23666FD4"/>
    <w:rsid w:val="28AD1D92"/>
    <w:rsid w:val="2C23799B"/>
    <w:rsid w:val="2DEC1CC1"/>
    <w:rsid w:val="2E206398"/>
    <w:rsid w:val="389E1148"/>
    <w:rsid w:val="3C7950EC"/>
    <w:rsid w:val="40330087"/>
    <w:rsid w:val="41B278C4"/>
    <w:rsid w:val="41EE3E89"/>
    <w:rsid w:val="49CE0B06"/>
    <w:rsid w:val="4F0D7CCA"/>
    <w:rsid w:val="57DB31E2"/>
    <w:rsid w:val="62602DFF"/>
    <w:rsid w:val="63215291"/>
    <w:rsid w:val="78B60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3">
    <w:name w:val="Document Map"/>
    <w:basedOn w:val="1"/>
    <w:link w:val="18"/>
    <w:qFormat/>
    <w:uiPriority w:val="0"/>
    <w:rPr>
      <w:rFonts w:ascii="宋体" w:eastAsia="宋体"/>
      <w:sz w:val="18"/>
      <w:szCs w:val="18"/>
    </w:rPr>
  </w:style>
  <w:style w:type="paragraph" w:styleId="4">
    <w:name w:val="Plain Text"/>
    <w:qFormat/>
    <w:uiPriority w:val="0"/>
    <w:rPr>
      <w:rFonts w:ascii="宋体" w:hAnsi="Courier New" w:eastAsia="宋体" w:cs="Times New Roman"/>
      <w:kern w:val="2"/>
      <w:sz w:val="24"/>
      <w:szCs w:val="22"/>
      <w:lang w:val="en-US" w:eastAsia="zh-CN" w:bidi="ar-SA"/>
    </w:rPr>
  </w:style>
  <w:style w:type="paragraph" w:styleId="5">
    <w:name w:val="Balloon Text"/>
    <w:basedOn w:val="1"/>
    <w:link w:val="17"/>
    <w:qFormat/>
    <w:uiPriority w:val="0"/>
    <w:pPr>
      <w:spacing w:after="0"/>
    </w:pPr>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0"/>
    <w:rPr>
      <w:color w:val="0000FF"/>
      <w:u w:val="single"/>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3">
    <w:name w:val="fontstyle01"/>
    <w:basedOn w:val="8"/>
    <w:qFormat/>
    <w:uiPriority w:val="0"/>
    <w:rPr>
      <w:rFonts w:ascii="CIDFont + F2" w:hAnsi="CIDFont + F2" w:eastAsia="CIDFont + F2" w:cs="CIDFont + F2"/>
      <w:color w:val="000000"/>
      <w:sz w:val="20"/>
      <w:szCs w:val="20"/>
    </w:rPr>
  </w:style>
  <w:style w:type="character" w:customStyle="1" w:styleId="14">
    <w:name w:val="页眉 Char"/>
    <w:basedOn w:val="8"/>
    <w:link w:val="7"/>
    <w:qFormat/>
    <w:uiPriority w:val="0"/>
    <w:rPr>
      <w:rFonts w:eastAsia="PMingLiU"/>
      <w:sz w:val="18"/>
      <w:szCs w:val="18"/>
      <w:lang w:eastAsia="en-US"/>
    </w:rPr>
  </w:style>
  <w:style w:type="character" w:customStyle="1" w:styleId="15">
    <w:name w:val="页脚 Char"/>
    <w:basedOn w:val="8"/>
    <w:link w:val="6"/>
    <w:qFormat/>
    <w:uiPriority w:val="0"/>
    <w:rPr>
      <w:rFonts w:eastAsia="PMingLiU"/>
      <w:sz w:val="18"/>
      <w:szCs w:val="18"/>
      <w:lang w:eastAsia="en-US"/>
    </w:rPr>
  </w:style>
  <w:style w:type="paragraph" w:customStyle="1" w:styleId="16">
    <w:name w:val="列出段落2"/>
    <w:basedOn w:val="1"/>
    <w:unhideWhenUsed/>
    <w:qFormat/>
    <w:uiPriority w:val="34"/>
    <w:pPr>
      <w:ind w:firstLine="420" w:firstLineChars="200"/>
    </w:pPr>
  </w:style>
  <w:style w:type="character" w:customStyle="1" w:styleId="17">
    <w:name w:val="批注框文本 Char"/>
    <w:basedOn w:val="8"/>
    <w:link w:val="5"/>
    <w:qFormat/>
    <w:uiPriority w:val="0"/>
    <w:rPr>
      <w:rFonts w:eastAsia="PMingLiU"/>
      <w:sz w:val="18"/>
      <w:szCs w:val="18"/>
      <w:lang w:eastAsia="en-US"/>
    </w:rPr>
  </w:style>
  <w:style w:type="character" w:customStyle="1" w:styleId="18">
    <w:name w:val="文档结构图 Char"/>
    <w:basedOn w:val="8"/>
    <w:link w:val="3"/>
    <w:qFormat/>
    <w:uiPriority w:val="0"/>
    <w:rPr>
      <w:rFonts w:ascii="宋体"/>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5D7EB-3C00-4944-A2C1-5D72B910AE3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357</Words>
  <Characters>2039</Characters>
  <Lines>16</Lines>
  <Paragraphs>4</Paragraphs>
  <TotalTime>3</TotalTime>
  <ScaleCrop>false</ScaleCrop>
  <LinksUpToDate>false</LinksUpToDate>
  <CharactersWithSpaces>2392</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2018-04-18T13:01:00Z</dcterms:created>
  <dc:creator>lenovo</dc:creator>
  <cp:lastModifiedBy>zzz</cp:lastModifiedBy>
  <cp:lastPrinted>2017-01-05T16:24:00Z</cp:lastPrinted>
  <dcterms:modified xsi:type="dcterms:W3CDTF">2018-09-25T08:50:08Z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